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2E66" w14:textId="1AE674FF" w:rsidR="00FD70EC" w:rsidRDefault="00BA608C">
      <w:pPr>
        <w:rPr>
          <w:b/>
          <w:sz w:val="32"/>
          <w:szCs w:val="32"/>
        </w:rPr>
      </w:pPr>
      <w:r w:rsidRPr="00D12612">
        <w:rPr>
          <w:b/>
          <w:sz w:val="32"/>
          <w:szCs w:val="32"/>
        </w:rPr>
        <w:t>Job Rad eine Übersicht</w:t>
      </w:r>
      <w:r w:rsidR="001B123E" w:rsidRPr="00D12612">
        <w:rPr>
          <w:b/>
          <w:sz w:val="32"/>
          <w:szCs w:val="32"/>
        </w:rPr>
        <w:t xml:space="preserve"> der Anbieter JobRad und Business</w:t>
      </w:r>
      <w:r w:rsidR="00D12612">
        <w:rPr>
          <w:b/>
          <w:sz w:val="32"/>
          <w:szCs w:val="32"/>
        </w:rPr>
        <w:t>B</w:t>
      </w:r>
      <w:r w:rsidR="001B123E" w:rsidRPr="00D12612">
        <w:rPr>
          <w:b/>
          <w:sz w:val="32"/>
          <w:szCs w:val="32"/>
        </w:rPr>
        <w:t>ike</w:t>
      </w:r>
      <w:r w:rsidR="00CE2CFD">
        <w:rPr>
          <w:b/>
          <w:sz w:val="32"/>
          <w:szCs w:val="32"/>
        </w:rPr>
        <w:t xml:space="preserve"> </w:t>
      </w:r>
    </w:p>
    <w:p w14:paraId="16230DE4" w14:textId="491CFEF7" w:rsidR="00CE2CFD" w:rsidRPr="00D12612" w:rsidRDefault="00CE2CFD">
      <w:pPr>
        <w:rPr>
          <w:b/>
          <w:sz w:val="32"/>
          <w:szCs w:val="32"/>
        </w:rPr>
      </w:pPr>
      <w:r>
        <w:rPr>
          <w:b/>
          <w:sz w:val="32"/>
          <w:szCs w:val="32"/>
        </w:rPr>
        <w:t>Stand 2020</w:t>
      </w:r>
    </w:p>
    <w:p w14:paraId="18B2E99B" w14:textId="77777777" w:rsidR="00DC2A12" w:rsidRDefault="00DC2A12"/>
    <w:p w14:paraId="22B89E07" w14:textId="77777777" w:rsidR="00BA608C" w:rsidRPr="00D12612" w:rsidRDefault="00051FBC" w:rsidP="00BA608C">
      <w:pPr>
        <w:pStyle w:val="Listenabsatz"/>
        <w:spacing w:before="0" w:after="0" w:line="240" w:lineRule="auto"/>
        <w:ind w:left="0"/>
        <w:contextualSpacing w:val="0"/>
        <w:rPr>
          <w:rFonts w:eastAsia="Times New Roman"/>
          <w:b/>
        </w:rPr>
      </w:pPr>
      <w:r w:rsidRPr="00D12612">
        <w:rPr>
          <w:rFonts w:eastAsia="Times New Roman"/>
          <w:b/>
        </w:rPr>
        <w:t>Ablauf Bestellprozess</w:t>
      </w:r>
    </w:p>
    <w:p w14:paraId="1F93274B" w14:textId="77777777" w:rsidR="00051FBC" w:rsidRDefault="00051FBC" w:rsidP="00BA608C">
      <w:pPr>
        <w:pStyle w:val="Listenabsatz"/>
        <w:spacing w:before="0" w:after="0" w:line="240" w:lineRule="auto"/>
        <w:ind w:left="0"/>
        <w:contextualSpacing w:val="0"/>
        <w:rPr>
          <w:rFonts w:eastAsia="Times New Roman"/>
        </w:rPr>
      </w:pPr>
      <w:r>
        <w:rPr>
          <w:rFonts w:eastAsia="Times New Roman"/>
        </w:rPr>
        <w:t>Business</w:t>
      </w:r>
      <w:r w:rsidR="00D12612">
        <w:rPr>
          <w:rFonts w:eastAsia="Times New Roman"/>
        </w:rPr>
        <w:t>B</w:t>
      </w:r>
      <w:r>
        <w:rPr>
          <w:rFonts w:eastAsia="Times New Roman"/>
        </w:rPr>
        <w:t>ike</w:t>
      </w:r>
    </w:p>
    <w:p w14:paraId="6B573D4A" w14:textId="77777777" w:rsidR="00BA608C" w:rsidRDefault="00BA608C" w:rsidP="00BA608C">
      <w:pPr>
        <w:pStyle w:val="Listenabsatz"/>
        <w:spacing w:before="0" w:after="0" w:line="240" w:lineRule="auto"/>
        <w:ind w:left="0"/>
        <w:contextualSpacing w:val="0"/>
        <w:rPr>
          <w:rFonts w:eastAsia="Times New Roman"/>
          <w:sz w:val="22"/>
          <w:szCs w:val="22"/>
        </w:rPr>
      </w:pPr>
    </w:p>
    <w:p w14:paraId="0CD71FF2" w14:textId="77777777" w:rsidR="00BA608C" w:rsidRDefault="00657F5D" w:rsidP="00BA608C">
      <w:pPr>
        <w:pStyle w:val="Listenabsatz"/>
        <w:spacing w:before="0" w:after="0" w:line="240" w:lineRule="auto"/>
        <w:ind w:left="0"/>
        <w:contextualSpacing w:val="0"/>
        <w:rPr>
          <w:rFonts w:eastAsia="Times New Roman"/>
          <w:sz w:val="22"/>
          <w:szCs w:val="22"/>
        </w:rPr>
      </w:pPr>
      <w:r w:rsidRPr="00657F5D">
        <w:rPr>
          <w:rFonts w:eastAsia="Times New Roman"/>
          <w:noProof/>
          <w:sz w:val="22"/>
          <w:szCs w:val="22"/>
        </w:rPr>
        <w:drawing>
          <wp:inline distT="0" distB="0" distL="0" distR="0" wp14:anchorId="57C69AB3" wp14:editId="7929BAF6">
            <wp:extent cx="5186476" cy="35302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05648" cy="3543306"/>
                    </a:xfrm>
                    <a:prstGeom prst="rect">
                      <a:avLst/>
                    </a:prstGeom>
                  </pic:spPr>
                </pic:pic>
              </a:graphicData>
            </a:graphic>
          </wp:inline>
        </w:drawing>
      </w:r>
    </w:p>
    <w:p w14:paraId="33F1354C" w14:textId="77777777" w:rsidR="00BA608C" w:rsidRDefault="00BA608C" w:rsidP="00BA608C">
      <w:pPr>
        <w:pStyle w:val="Listenabsatz"/>
        <w:spacing w:before="0" w:after="0" w:line="240" w:lineRule="auto"/>
        <w:ind w:left="0"/>
        <w:contextualSpacing w:val="0"/>
        <w:rPr>
          <w:rFonts w:eastAsia="Times New Roman"/>
          <w:sz w:val="22"/>
          <w:szCs w:val="22"/>
        </w:rPr>
      </w:pPr>
    </w:p>
    <w:p w14:paraId="479668CB" w14:textId="77777777" w:rsidR="008A06F2" w:rsidRDefault="008A06F2" w:rsidP="00BA608C">
      <w:pPr>
        <w:pStyle w:val="Listenabsatz"/>
        <w:spacing w:before="0" w:after="0" w:line="240" w:lineRule="auto"/>
        <w:ind w:left="0"/>
        <w:contextualSpacing w:val="0"/>
        <w:rPr>
          <w:rFonts w:eastAsia="Times New Roman"/>
          <w:sz w:val="22"/>
          <w:szCs w:val="22"/>
        </w:rPr>
      </w:pPr>
    </w:p>
    <w:p w14:paraId="703F18D2" w14:textId="77777777" w:rsidR="008A06F2" w:rsidRDefault="008A06F2" w:rsidP="00BA608C">
      <w:pPr>
        <w:pStyle w:val="Listenabsatz"/>
        <w:spacing w:before="0" w:after="0" w:line="240" w:lineRule="auto"/>
        <w:ind w:left="0"/>
        <w:contextualSpacing w:val="0"/>
        <w:rPr>
          <w:rFonts w:eastAsia="Times New Roman"/>
          <w:sz w:val="22"/>
          <w:szCs w:val="22"/>
        </w:rPr>
      </w:pPr>
      <w:r w:rsidRPr="00051FBC">
        <w:rPr>
          <w:rFonts w:eastAsia="Times New Roman"/>
        </w:rPr>
        <w:t>Ablauf Bestellprozess JobRad</w:t>
      </w:r>
    </w:p>
    <w:p w14:paraId="3FA831C4" w14:textId="77777777" w:rsidR="008A06F2" w:rsidRPr="00051FBC" w:rsidRDefault="008A06F2" w:rsidP="008A06F2">
      <w:pPr>
        <w:pStyle w:val="StandardWeb"/>
        <w:shd w:val="clear" w:color="auto" w:fill="FFFFFF"/>
        <w:rPr>
          <w:rFonts w:ascii="Arial" w:hAnsi="Arial" w:cs="Arial"/>
          <w:color w:val="000000"/>
          <w:spacing w:val="8"/>
        </w:rPr>
      </w:pPr>
      <w:r w:rsidRPr="00051FBC">
        <w:rPr>
          <w:rFonts w:ascii="Arial" w:hAnsi="Arial" w:cs="Arial"/>
          <w:color w:val="000000"/>
          <w:spacing w:val="8"/>
        </w:rPr>
        <w:t>Das </w:t>
      </w:r>
      <w:hyperlink r:id="rId6" w:history="1">
        <w:r w:rsidRPr="00051FBC">
          <w:rPr>
            <w:rStyle w:val="Hyperlink"/>
            <w:rFonts w:ascii="Arial" w:hAnsi="Arial" w:cs="Arial"/>
            <w:spacing w:val="8"/>
          </w:rPr>
          <w:t>meinJobRad-Portal</w:t>
        </w:r>
      </w:hyperlink>
      <w:r w:rsidRPr="00051FBC">
        <w:rPr>
          <w:rFonts w:ascii="Arial" w:hAnsi="Arial" w:cs="Arial"/>
          <w:color w:val="000000"/>
          <w:spacing w:val="8"/>
        </w:rPr>
        <w:t xml:space="preserve"> ist </w:t>
      </w:r>
      <w:r w:rsidR="00D12612">
        <w:rPr>
          <w:rFonts w:ascii="Arial" w:hAnsi="Arial" w:cs="Arial"/>
          <w:color w:val="000000"/>
          <w:spacing w:val="8"/>
        </w:rPr>
        <w:t>ein</w:t>
      </w:r>
      <w:r w:rsidRPr="00051FBC">
        <w:rPr>
          <w:rFonts w:ascii="Arial" w:hAnsi="Arial" w:cs="Arial"/>
          <w:color w:val="000000"/>
          <w:spacing w:val="8"/>
        </w:rPr>
        <w:t xml:space="preserve"> digitales Bestellportal, verfügbar auf PCs, Macs und mobilen Endgeräten.</w:t>
      </w:r>
    </w:p>
    <w:p w14:paraId="328A013F" w14:textId="77777777" w:rsidR="008A06F2" w:rsidRPr="00051FBC" w:rsidRDefault="008A06F2" w:rsidP="008A06F2">
      <w:pPr>
        <w:pStyle w:val="StandardWeb"/>
        <w:shd w:val="clear" w:color="auto" w:fill="FFFFFF"/>
        <w:rPr>
          <w:rFonts w:ascii="Arial" w:hAnsi="Arial" w:cs="Arial"/>
          <w:color w:val="000000"/>
          <w:spacing w:val="8"/>
        </w:rPr>
      </w:pPr>
      <w:r w:rsidRPr="00051FBC">
        <w:rPr>
          <w:rFonts w:ascii="Arial" w:hAnsi="Arial" w:cs="Arial"/>
          <w:color w:val="000000"/>
          <w:spacing w:val="8"/>
        </w:rPr>
        <w:t>Dort sind alle Informationen zu JobRad maßgeschneidert aufbereitet. Die</w:t>
      </w:r>
      <w:r w:rsidR="00D12612">
        <w:rPr>
          <w:rFonts w:ascii="Arial" w:hAnsi="Arial" w:cs="Arial"/>
          <w:color w:val="000000"/>
          <w:spacing w:val="8"/>
        </w:rPr>
        <w:t>/der</w:t>
      </w:r>
      <w:r w:rsidRPr="00051FBC">
        <w:rPr>
          <w:rFonts w:ascii="Arial" w:hAnsi="Arial" w:cs="Arial"/>
          <w:color w:val="000000"/>
          <w:spacing w:val="8"/>
        </w:rPr>
        <w:t xml:space="preserve"> </w:t>
      </w:r>
      <w:r w:rsidR="00D12612">
        <w:rPr>
          <w:rFonts w:ascii="Arial" w:hAnsi="Arial" w:cs="Arial"/>
          <w:color w:val="000000"/>
          <w:spacing w:val="8"/>
        </w:rPr>
        <w:t>Mitarbeitende</w:t>
      </w:r>
      <w:r w:rsidRPr="00051FBC">
        <w:rPr>
          <w:rFonts w:ascii="Arial" w:hAnsi="Arial" w:cs="Arial"/>
          <w:color w:val="000000"/>
          <w:spacing w:val="8"/>
        </w:rPr>
        <w:t> bestellt über das Portal sein JobRad, nachdem sie/er sich bei einem JobRad-Fachhandelspartner sein persönliches Wunschrad ausgesucht hat. Wie funktioniert das?</w:t>
      </w:r>
    </w:p>
    <w:p w14:paraId="735EADF1" w14:textId="77777777" w:rsidR="008A06F2" w:rsidRPr="00051FBC" w:rsidRDefault="008A06F2" w:rsidP="008A06F2">
      <w:pPr>
        <w:numPr>
          <w:ilvl w:val="0"/>
          <w:numId w:val="9"/>
        </w:numPr>
        <w:shd w:val="clear" w:color="auto" w:fill="FFFFFF"/>
        <w:spacing w:before="100" w:beforeAutospacing="1" w:after="100" w:afterAutospacing="1" w:line="240" w:lineRule="auto"/>
        <w:rPr>
          <w:rFonts w:ascii="Arial" w:hAnsi="Arial" w:cs="Arial"/>
          <w:color w:val="000000"/>
          <w:spacing w:val="8"/>
          <w:sz w:val="24"/>
          <w:szCs w:val="24"/>
        </w:rPr>
      </w:pPr>
      <w:r w:rsidRPr="00051FBC">
        <w:rPr>
          <w:rFonts w:ascii="Arial" w:hAnsi="Arial" w:cs="Arial"/>
          <w:color w:val="000000"/>
          <w:spacing w:val="8"/>
          <w:sz w:val="24"/>
          <w:szCs w:val="24"/>
        </w:rPr>
        <w:t>Der Fachhändler lädt das Angebot mit der Mailadresse des Mitarbeiters über das JobRad-Fachhändlerportal hoch.</w:t>
      </w:r>
    </w:p>
    <w:p w14:paraId="1243F183" w14:textId="77777777" w:rsidR="008A06F2" w:rsidRPr="00051FBC" w:rsidRDefault="008A06F2" w:rsidP="008A06F2">
      <w:pPr>
        <w:numPr>
          <w:ilvl w:val="0"/>
          <w:numId w:val="9"/>
        </w:numPr>
        <w:shd w:val="clear" w:color="auto" w:fill="FFFFFF"/>
        <w:spacing w:before="100" w:beforeAutospacing="1" w:after="100" w:afterAutospacing="1" w:line="240" w:lineRule="auto"/>
        <w:rPr>
          <w:rFonts w:ascii="Arial" w:hAnsi="Arial" w:cs="Arial"/>
          <w:color w:val="000000"/>
          <w:spacing w:val="8"/>
          <w:sz w:val="24"/>
          <w:szCs w:val="24"/>
        </w:rPr>
      </w:pPr>
      <w:r w:rsidRPr="00051FBC">
        <w:rPr>
          <w:rFonts w:ascii="Arial" w:hAnsi="Arial" w:cs="Arial"/>
          <w:color w:val="000000"/>
          <w:spacing w:val="8"/>
          <w:sz w:val="24"/>
          <w:szCs w:val="24"/>
        </w:rPr>
        <w:t>Der Mitarbeiter nimmt das Angebot im firmeninternen meinJobRad-Portal an.</w:t>
      </w:r>
    </w:p>
    <w:p w14:paraId="5394E4E9" w14:textId="77777777" w:rsidR="008A06F2" w:rsidRPr="00051FBC" w:rsidRDefault="008A06F2" w:rsidP="008A06F2">
      <w:pPr>
        <w:numPr>
          <w:ilvl w:val="0"/>
          <w:numId w:val="9"/>
        </w:numPr>
        <w:shd w:val="clear" w:color="auto" w:fill="FFFFFF"/>
        <w:spacing w:before="100" w:beforeAutospacing="1" w:after="100" w:afterAutospacing="1" w:line="240" w:lineRule="auto"/>
        <w:rPr>
          <w:rFonts w:ascii="Arial" w:hAnsi="Arial" w:cs="Arial"/>
          <w:color w:val="000000"/>
          <w:spacing w:val="8"/>
          <w:sz w:val="24"/>
          <w:szCs w:val="24"/>
        </w:rPr>
      </w:pPr>
      <w:r w:rsidRPr="00051FBC">
        <w:rPr>
          <w:rFonts w:ascii="Arial" w:hAnsi="Arial" w:cs="Arial"/>
          <w:color w:val="000000"/>
          <w:spacing w:val="8"/>
          <w:sz w:val="24"/>
          <w:szCs w:val="24"/>
        </w:rPr>
        <w:t>Der JobRad-Bevollmächtigte des Unternehmens erhält daraufhin eine Benachrichtigung und gibt das Angebot nach Überprüfung frei.</w:t>
      </w:r>
    </w:p>
    <w:p w14:paraId="121EB2F0" w14:textId="77777777" w:rsidR="008A06F2" w:rsidRPr="00051FBC" w:rsidRDefault="00D12612" w:rsidP="008A06F2">
      <w:pPr>
        <w:numPr>
          <w:ilvl w:val="0"/>
          <w:numId w:val="9"/>
        </w:numPr>
        <w:shd w:val="clear" w:color="auto" w:fill="FFFFFF"/>
        <w:spacing w:before="100" w:beforeAutospacing="1" w:after="100" w:afterAutospacing="1" w:line="240" w:lineRule="auto"/>
        <w:rPr>
          <w:rFonts w:ascii="Arial" w:hAnsi="Arial" w:cs="Arial"/>
          <w:color w:val="000000"/>
          <w:spacing w:val="8"/>
          <w:sz w:val="24"/>
          <w:szCs w:val="24"/>
        </w:rPr>
      </w:pPr>
      <w:r>
        <w:rPr>
          <w:rFonts w:ascii="Arial" w:hAnsi="Arial" w:cs="Arial"/>
          <w:color w:val="000000"/>
          <w:spacing w:val="8"/>
          <w:sz w:val="24"/>
          <w:szCs w:val="24"/>
        </w:rPr>
        <w:t>JobRad</w:t>
      </w:r>
      <w:r w:rsidR="008A06F2" w:rsidRPr="00051FBC">
        <w:rPr>
          <w:rFonts w:ascii="Arial" w:hAnsi="Arial" w:cs="Arial"/>
          <w:color w:val="000000"/>
          <w:spacing w:val="8"/>
          <w:sz w:val="24"/>
          <w:szCs w:val="24"/>
        </w:rPr>
        <w:t xml:space="preserve"> benachrichtig</w:t>
      </w:r>
      <w:r>
        <w:rPr>
          <w:rFonts w:ascii="Arial" w:hAnsi="Arial" w:cs="Arial"/>
          <w:color w:val="000000"/>
          <w:spacing w:val="8"/>
          <w:sz w:val="24"/>
          <w:szCs w:val="24"/>
        </w:rPr>
        <w:t>t</w:t>
      </w:r>
      <w:r w:rsidR="008A06F2" w:rsidRPr="00051FBC">
        <w:rPr>
          <w:rFonts w:ascii="Arial" w:hAnsi="Arial" w:cs="Arial"/>
          <w:color w:val="000000"/>
          <w:spacing w:val="8"/>
          <w:sz w:val="24"/>
          <w:szCs w:val="24"/>
        </w:rPr>
        <w:t xml:space="preserve"> den Mitarbeite</w:t>
      </w:r>
      <w:r>
        <w:rPr>
          <w:rFonts w:ascii="Arial" w:hAnsi="Arial" w:cs="Arial"/>
          <w:color w:val="000000"/>
          <w:spacing w:val="8"/>
          <w:sz w:val="24"/>
          <w:szCs w:val="24"/>
        </w:rPr>
        <w:t>nden</w:t>
      </w:r>
      <w:r w:rsidR="008A06F2" w:rsidRPr="00051FBC">
        <w:rPr>
          <w:rFonts w:ascii="Arial" w:hAnsi="Arial" w:cs="Arial"/>
          <w:color w:val="000000"/>
          <w:spacing w:val="8"/>
          <w:sz w:val="24"/>
          <w:szCs w:val="24"/>
        </w:rPr>
        <w:t xml:space="preserve">, sobald sein JobRad beim Fachhändler abholbereit ist bzw. vom Onlineshop verschickt wurde. In </w:t>
      </w:r>
      <w:r w:rsidR="008A06F2" w:rsidRPr="00051FBC">
        <w:rPr>
          <w:rFonts w:ascii="Arial" w:hAnsi="Arial" w:cs="Arial"/>
          <w:color w:val="000000"/>
          <w:spacing w:val="8"/>
          <w:sz w:val="24"/>
          <w:szCs w:val="24"/>
        </w:rPr>
        <w:lastRenderedPageBreak/>
        <w:t>der Benachrichtigungsmail ist auch der Abholcode für das JobRad enthalten.</w:t>
      </w:r>
    </w:p>
    <w:p w14:paraId="3EC35111" w14:textId="77777777" w:rsidR="008A06F2" w:rsidRDefault="008A06F2" w:rsidP="008A06F2">
      <w:pPr>
        <w:numPr>
          <w:ilvl w:val="0"/>
          <w:numId w:val="9"/>
        </w:numPr>
        <w:shd w:val="clear" w:color="auto" w:fill="FFFFFF"/>
        <w:spacing w:before="100" w:beforeAutospacing="1" w:after="100" w:afterAutospacing="1" w:line="240" w:lineRule="auto"/>
        <w:rPr>
          <w:rFonts w:ascii="Arial" w:hAnsi="Arial" w:cs="Arial"/>
          <w:color w:val="000000"/>
          <w:spacing w:val="8"/>
          <w:sz w:val="24"/>
          <w:szCs w:val="24"/>
        </w:rPr>
      </w:pPr>
      <w:r w:rsidRPr="00051FBC">
        <w:rPr>
          <w:rFonts w:ascii="Arial" w:hAnsi="Arial" w:cs="Arial"/>
          <w:color w:val="000000"/>
          <w:spacing w:val="8"/>
          <w:sz w:val="24"/>
          <w:szCs w:val="24"/>
        </w:rPr>
        <w:t>Die Übergabe des JobRads wird digital im Portal mit dem Abholcode bestätigt</w:t>
      </w:r>
    </w:p>
    <w:p w14:paraId="6609D5A3" w14:textId="77777777" w:rsidR="00427C59" w:rsidRPr="00051FBC" w:rsidRDefault="00427C59" w:rsidP="00427C59">
      <w:pPr>
        <w:shd w:val="clear" w:color="auto" w:fill="FFFFFF"/>
        <w:spacing w:before="100" w:beforeAutospacing="1" w:after="100" w:afterAutospacing="1" w:line="240" w:lineRule="auto"/>
        <w:ind w:left="720"/>
        <w:rPr>
          <w:rFonts w:ascii="Arial" w:hAnsi="Arial" w:cs="Arial"/>
          <w:color w:val="000000"/>
          <w:spacing w:val="8"/>
          <w:sz w:val="24"/>
          <w:szCs w:val="24"/>
        </w:rPr>
      </w:pPr>
    </w:p>
    <w:p w14:paraId="2255AD9A" w14:textId="77777777" w:rsidR="008A06F2" w:rsidRDefault="00200F03" w:rsidP="00BA608C">
      <w:pPr>
        <w:pStyle w:val="Listenabsatz"/>
        <w:spacing w:before="0" w:after="0" w:line="240" w:lineRule="auto"/>
        <w:ind w:left="0"/>
        <w:contextualSpacing w:val="0"/>
        <w:rPr>
          <w:rFonts w:ascii="Arial" w:eastAsia="Times New Roman" w:hAnsi="Arial" w:cs="Arial"/>
          <w:sz w:val="24"/>
          <w:szCs w:val="24"/>
        </w:rPr>
      </w:pPr>
      <w:r w:rsidRPr="00427C59">
        <w:rPr>
          <w:rFonts w:ascii="Arial" w:eastAsia="Times New Roman" w:hAnsi="Arial" w:cs="Arial"/>
          <w:sz w:val="24"/>
          <w:szCs w:val="24"/>
        </w:rPr>
        <w:t>Bestellprozess Businessbike</w:t>
      </w:r>
    </w:p>
    <w:p w14:paraId="4BF1A930" w14:textId="77777777" w:rsidR="0068389D" w:rsidRDefault="0068389D" w:rsidP="00BA608C">
      <w:pPr>
        <w:pStyle w:val="Listenabsatz"/>
        <w:spacing w:before="0" w:after="0" w:line="240" w:lineRule="auto"/>
        <w:ind w:left="0"/>
        <w:contextualSpacing w:val="0"/>
        <w:rPr>
          <w:rFonts w:ascii="Arial" w:eastAsia="Times New Roman" w:hAnsi="Arial" w:cs="Arial"/>
          <w:sz w:val="24"/>
          <w:szCs w:val="24"/>
        </w:rPr>
      </w:pPr>
    </w:p>
    <w:p w14:paraId="10F471C7" w14:textId="77777777" w:rsidR="0068389D" w:rsidRPr="00427C59" w:rsidRDefault="0068389D" w:rsidP="0068389D">
      <w:pPr>
        <w:pStyle w:val="Listenabsatz"/>
        <w:spacing w:before="0" w:after="0" w:line="240" w:lineRule="auto"/>
        <w:ind w:left="705"/>
        <w:contextualSpacing w:val="0"/>
        <w:rPr>
          <w:rFonts w:ascii="Arial" w:eastAsia="Times New Roman" w:hAnsi="Arial" w:cs="Arial"/>
          <w:sz w:val="24"/>
          <w:szCs w:val="24"/>
        </w:rPr>
      </w:pPr>
      <w:r>
        <w:rPr>
          <w:rFonts w:ascii="Arial" w:eastAsia="Times New Roman" w:hAnsi="Arial" w:cs="Arial"/>
          <w:sz w:val="24"/>
          <w:szCs w:val="24"/>
        </w:rPr>
        <w:t>Der Bestellprozess bei Businessbike ist ein voll digitalisiertes Portal</w:t>
      </w:r>
    </w:p>
    <w:p w14:paraId="0CBDA2E2" w14:textId="77777777" w:rsidR="00200F03" w:rsidRPr="00427C59" w:rsidRDefault="00200F03" w:rsidP="00427C59">
      <w:pPr>
        <w:numPr>
          <w:ilvl w:val="0"/>
          <w:numId w:val="13"/>
        </w:numPr>
        <w:shd w:val="clear" w:color="auto" w:fill="FFFFFF"/>
        <w:spacing w:before="100" w:beforeAutospacing="1" w:after="100" w:afterAutospacing="1" w:line="240" w:lineRule="auto"/>
        <w:rPr>
          <w:rFonts w:ascii="Arial" w:hAnsi="Arial" w:cs="Arial"/>
          <w:color w:val="000000"/>
          <w:spacing w:val="8"/>
          <w:sz w:val="24"/>
          <w:szCs w:val="24"/>
        </w:rPr>
      </w:pPr>
      <w:r w:rsidRPr="00427C59">
        <w:rPr>
          <w:rFonts w:ascii="Arial" w:hAnsi="Arial" w:cs="Arial"/>
          <w:color w:val="000000"/>
          <w:spacing w:val="8"/>
          <w:sz w:val="24"/>
          <w:szCs w:val="24"/>
        </w:rPr>
        <w:t>Der Arbeitgeber legt alle Leasingbedingungen fest. Diese werden im OnlinePortal eingestellt, so dass alle Mitarbeitende</w:t>
      </w:r>
      <w:r w:rsidR="0068389D">
        <w:rPr>
          <w:rFonts w:ascii="Arial" w:hAnsi="Arial" w:cs="Arial"/>
          <w:color w:val="000000"/>
          <w:spacing w:val="8"/>
          <w:sz w:val="24"/>
          <w:szCs w:val="24"/>
        </w:rPr>
        <w:t xml:space="preserve"> die</w:t>
      </w:r>
      <w:r w:rsidRPr="00427C59">
        <w:rPr>
          <w:rFonts w:ascii="Arial" w:hAnsi="Arial" w:cs="Arial"/>
          <w:color w:val="000000"/>
          <w:spacing w:val="8"/>
          <w:sz w:val="24"/>
          <w:szCs w:val="24"/>
        </w:rPr>
        <w:t xml:space="preserve"> Voraussetzungen zum Fahrrad Leasing einsehen können. Die/der Mitarbeitende loggt sich in das Online Portal ein</w:t>
      </w:r>
    </w:p>
    <w:p w14:paraId="621E656E" w14:textId="77777777" w:rsidR="00200F03" w:rsidRPr="00427C59" w:rsidRDefault="00200F03" w:rsidP="00427C59">
      <w:pPr>
        <w:numPr>
          <w:ilvl w:val="0"/>
          <w:numId w:val="13"/>
        </w:numPr>
        <w:shd w:val="clear" w:color="auto" w:fill="FFFFFF"/>
        <w:spacing w:before="100" w:beforeAutospacing="1" w:after="100" w:afterAutospacing="1" w:line="240" w:lineRule="auto"/>
        <w:rPr>
          <w:rFonts w:ascii="Arial" w:hAnsi="Arial" w:cs="Arial"/>
          <w:color w:val="000000"/>
          <w:spacing w:val="8"/>
          <w:sz w:val="24"/>
          <w:szCs w:val="24"/>
        </w:rPr>
      </w:pPr>
      <w:r w:rsidRPr="00427C59">
        <w:rPr>
          <w:rFonts w:ascii="Arial" w:hAnsi="Arial" w:cs="Arial"/>
          <w:color w:val="000000"/>
          <w:spacing w:val="8"/>
          <w:sz w:val="24"/>
          <w:szCs w:val="24"/>
        </w:rPr>
        <w:t>Die Daten werden gecheckt</w:t>
      </w:r>
      <w:r w:rsidR="0068389D">
        <w:rPr>
          <w:rFonts w:ascii="Arial" w:hAnsi="Arial" w:cs="Arial"/>
          <w:color w:val="000000"/>
          <w:spacing w:val="8"/>
          <w:sz w:val="24"/>
          <w:szCs w:val="24"/>
        </w:rPr>
        <w:t xml:space="preserve"> von BusinessBike OnlinePortal</w:t>
      </w:r>
    </w:p>
    <w:p w14:paraId="4326290B" w14:textId="77777777" w:rsidR="00200F03" w:rsidRPr="00427C59" w:rsidRDefault="00200F03" w:rsidP="00427C59">
      <w:pPr>
        <w:numPr>
          <w:ilvl w:val="0"/>
          <w:numId w:val="13"/>
        </w:numPr>
        <w:shd w:val="clear" w:color="auto" w:fill="FFFFFF"/>
        <w:spacing w:before="100" w:beforeAutospacing="1" w:after="100" w:afterAutospacing="1" w:line="240" w:lineRule="auto"/>
        <w:rPr>
          <w:rFonts w:ascii="Arial" w:hAnsi="Arial" w:cs="Arial"/>
          <w:color w:val="000000"/>
          <w:spacing w:val="8"/>
          <w:sz w:val="24"/>
          <w:szCs w:val="24"/>
        </w:rPr>
      </w:pPr>
      <w:r w:rsidRPr="00427C59">
        <w:rPr>
          <w:rFonts w:ascii="Arial" w:hAnsi="Arial" w:cs="Arial"/>
          <w:color w:val="000000"/>
          <w:spacing w:val="8"/>
          <w:sz w:val="24"/>
          <w:szCs w:val="24"/>
        </w:rPr>
        <w:t>Die Nutzungsüberlassung muss dann vom Mitarbeitenden online akzeptiert werden</w:t>
      </w:r>
    </w:p>
    <w:p w14:paraId="2A015D0B" w14:textId="77777777" w:rsidR="00427C59" w:rsidRPr="00427C59" w:rsidRDefault="00427C59" w:rsidP="00427C59">
      <w:pPr>
        <w:numPr>
          <w:ilvl w:val="0"/>
          <w:numId w:val="13"/>
        </w:numPr>
        <w:shd w:val="clear" w:color="auto" w:fill="FFFFFF"/>
        <w:spacing w:before="100" w:beforeAutospacing="1" w:after="100" w:afterAutospacing="1" w:line="240" w:lineRule="auto"/>
        <w:rPr>
          <w:rFonts w:ascii="Arial" w:hAnsi="Arial" w:cs="Arial"/>
          <w:color w:val="000000"/>
          <w:spacing w:val="8"/>
          <w:sz w:val="24"/>
          <w:szCs w:val="24"/>
        </w:rPr>
      </w:pPr>
      <w:r w:rsidRPr="00427C59">
        <w:rPr>
          <w:rFonts w:ascii="Arial" w:hAnsi="Arial" w:cs="Arial"/>
          <w:color w:val="000000"/>
          <w:spacing w:val="8"/>
          <w:sz w:val="24"/>
          <w:szCs w:val="24"/>
        </w:rPr>
        <w:t>D</w:t>
      </w:r>
      <w:r w:rsidR="0068389D">
        <w:rPr>
          <w:rFonts w:ascii="Arial" w:hAnsi="Arial" w:cs="Arial"/>
          <w:color w:val="000000"/>
          <w:spacing w:val="8"/>
          <w:sz w:val="24"/>
          <w:szCs w:val="24"/>
        </w:rPr>
        <w:t>ie/der</w:t>
      </w:r>
      <w:r w:rsidRPr="00427C59">
        <w:rPr>
          <w:rFonts w:ascii="Arial" w:hAnsi="Arial" w:cs="Arial"/>
          <w:color w:val="000000"/>
          <w:spacing w:val="8"/>
          <w:sz w:val="24"/>
          <w:szCs w:val="24"/>
        </w:rPr>
        <w:t xml:space="preserve"> Mitarbeite</w:t>
      </w:r>
      <w:r w:rsidR="0068389D">
        <w:rPr>
          <w:rFonts w:ascii="Arial" w:hAnsi="Arial" w:cs="Arial"/>
          <w:color w:val="000000"/>
          <w:spacing w:val="8"/>
          <w:sz w:val="24"/>
          <w:szCs w:val="24"/>
        </w:rPr>
        <w:t>nde</w:t>
      </w:r>
      <w:r w:rsidRPr="00427C59">
        <w:rPr>
          <w:rFonts w:ascii="Arial" w:hAnsi="Arial" w:cs="Arial"/>
          <w:color w:val="000000"/>
          <w:spacing w:val="8"/>
          <w:sz w:val="24"/>
          <w:szCs w:val="24"/>
        </w:rPr>
        <w:t xml:space="preserve"> geht zum Händler und kann ein E-Bike erwerben.</w:t>
      </w:r>
    </w:p>
    <w:p w14:paraId="115B44DE" w14:textId="77777777" w:rsidR="00427C59" w:rsidRPr="00427C59" w:rsidRDefault="00427C59" w:rsidP="00427C59">
      <w:pPr>
        <w:numPr>
          <w:ilvl w:val="0"/>
          <w:numId w:val="13"/>
        </w:numPr>
        <w:shd w:val="clear" w:color="auto" w:fill="FFFFFF"/>
        <w:spacing w:before="100" w:beforeAutospacing="1" w:after="100" w:afterAutospacing="1" w:line="240" w:lineRule="auto"/>
        <w:rPr>
          <w:rFonts w:ascii="Arial" w:hAnsi="Arial" w:cs="Arial"/>
          <w:color w:val="000000"/>
          <w:spacing w:val="8"/>
          <w:sz w:val="24"/>
          <w:szCs w:val="24"/>
        </w:rPr>
      </w:pPr>
      <w:r w:rsidRPr="00427C59">
        <w:rPr>
          <w:rFonts w:ascii="Arial" w:hAnsi="Arial" w:cs="Arial"/>
          <w:color w:val="000000"/>
          <w:spacing w:val="8"/>
          <w:sz w:val="24"/>
          <w:szCs w:val="24"/>
        </w:rPr>
        <w:t>Die restliche Abwicklung geschieht dann über das OnlinePortal zwischen BusinessBike und Arbeitgeber</w:t>
      </w:r>
    </w:p>
    <w:p w14:paraId="756DB244" w14:textId="77777777" w:rsidR="00427C59" w:rsidRDefault="00427C59" w:rsidP="00BA608C">
      <w:pPr>
        <w:pStyle w:val="Listenabsatz"/>
        <w:spacing w:before="0" w:after="0" w:line="240" w:lineRule="auto"/>
        <w:ind w:left="0"/>
        <w:contextualSpacing w:val="0"/>
        <w:rPr>
          <w:rFonts w:eastAsia="Times New Roman"/>
          <w:sz w:val="22"/>
          <w:szCs w:val="22"/>
        </w:rPr>
      </w:pPr>
    </w:p>
    <w:p w14:paraId="0C5CCEB2" w14:textId="77777777" w:rsidR="00BA608C" w:rsidRPr="0068389D" w:rsidRDefault="00051FBC" w:rsidP="00BA608C">
      <w:pPr>
        <w:pStyle w:val="Listenabsatz"/>
        <w:spacing w:before="0" w:after="0" w:line="240" w:lineRule="auto"/>
        <w:ind w:left="0"/>
        <w:contextualSpacing w:val="0"/>
        <w:rPr>
          <w:rFonts w:eastAsia="Times New Roman"/>
          <w:b/>
        </w:rPr>
      </w:pPr>
      <w:r w:rsidRPr="0068389D">
        <w:rPr>
          <w:rFonts w:eastAsia="Times New Roman"/>
          <w:b/>
        </w:rPr>
        <w:t>Grundlagengegenüberstellung Allgemein</w:t>
      </w:r>
    </w:p>
    <w:tbl>
      <w:tblPr>
        <w:tblStyle w:val="Tabellenraster"/>
        <w:tblW w:w="0" w:type="auto"/>
        <w:tblLook w:val="04A0" w:firstRow="1" w:lastRow="0" w:firstColumn="1" w:lastColumn="0" w:noHBand="0" w:noVBand="1"/>
      </w:tblPr>
      <w:tblGrid>
        <w:gridCol w:w="4531"/>
        <w:gridCol w:w="4531"/>
      </w:tblGrid>
      <w:tr w:rsidR="003B7406" w14:paraId="52A3B114" w14:textId="77777777" w:rsidTr="003B7406">
        <w:tc>
          <w:tcPr>
            <w:tcW w:w="4531" w:type="dxa"/>
          </w:tcPr>
          <w:p w14:paraId="5F723D08" w14:textId="77777777" w:rsidR="003B7406" w:rsidRPr="00051FBC" w:rsidRDefault="003B7406" w:rsidP="00BA608C">
            <w:pPr>
              <w:pStyle w:val="Listenabsatz"/>
              <w:ind w:left="0"/>
              <w:contextualSpacing w:val="0"/>
              <w:rPr>
                <w:rFonts w:eastAsia="Times New Roman"/>
                <w:b/>
              </w:rPr>
            </w:pPr>
            <w:r w:rsidRPr="00051FBC">
              <w:rPr>
                <w:rFonts w:eastAsia="Times New Roman"/>
                <w:b/>
              </w:rPr>
              <w:t>JobRad</w:t>
            </w:r>
          </w:p>
        </w:tc>
        <w:tc>
          <w:tcPr>
            <w:tcW w:w="4531" w:type="dxa"/>
          </w:tcPr>
          <w:p w14:paraId="3C9C48DA" w14:textId="77777777" w:rsidR="003B7406" w:rsidRPr="00051FBC" w:rsidRDefault="003B7406" w:rsidP="00BA608C">
            <w:pPr>
              <w:pStyle w:val="Listenabsatz"/>
              <w:ind w:left="0"/>
              <w:contextualSpacing w:val="0"/>
              <w:rPr>
                <w:rFonts w:eastAsia="Times New Roman"/>
                <w:b/>
              </w:rPr>
            </w:pPr>
            <w:r w:rsidRPr="00051FBC">
              <w:rPr>
                <w:rFonts w:eastAsia="Times New Roman"/>
                <w:b/>
              </w:rPr>
              <w:t>BusinessBike</w:t>
            </w:r>
          </w:p>
        </w:tc>
      </w:tr>
      <w:tr w:rsidR="003B7406" w14:paraId="0F128FCE" w14:textId="77777777" w:rsidTr="003B7406">
        <w:tc>
          <w:tcPr>
            <w:tcW w:w="4531" w:type="dxa"/>
          </w:tcPr>
          <w:p w14:paraId="6CCD3CF5" w14:textId="77777777" w:rsidR="003B7406" w:rsidRPr="00051FBC" w:rsidRDefault="0068389D" w:rsidP="00BA608C">
            <w:pPr>
              <w:pStyle w:val="Listenabsatz"/>
              <w:ind w:left="0"/>
              <w:contextualSpacing w:val="0"/>
              <w:rPr>
                <w:rFonts w:eastAsia="Times New Roman"/>
                <w:sz w:val="24"/>
                <w:szCs w:val="24"/>
              </w:rPr>
            </w:pPr>
            <w:r>
              <w:rPr>
                <w:rFonts w:ascii="Arial" w:hAnsi="Arial" w:cs="Arial"/>
                <w:color w:val="000000"/>
                <w:spacing w:val="8"/>
                <w:sz w:val="24"/>
                <w:szCs w:val="24"/>
                <w:shd w:val="clear" w:color="auto" w:fill="FFFFFF"/>
              </w:rPr>
              <w:t>F</w:t>
            </w:r>
            <w:r w:rsidR="003B7406" w:rsidRPr="00051FBC">
              <w:rPr>
                <w:rFonts w:ascii="Arial" w:hAnsi="Arial" w:cs="Arial"/>
                <w:color w:val="000000"/>
                <w:spacing w:val="8"/>
                <w:sz w:val="24"/>
                <w:szCs w:val="24"/>
                <w:shd w:val="clear" w:color="auto" w:fill="FFFFFF"/>
              </w:rPr>
              <w:t xml:space="preserve">unktioniert ähnlich wie das bekannte Dienstwagenleasing — nur mit E-Bikes statt Autos. </w:t>
            </w:r>
            <w:r>
              <w:rPr>
                <w:rFonts w:ascii="Arial" w:hAnsi="Arial" w:cs="Arial"/>
                <w:color w:val="000000"/>
                <w:spacing w:val="8"/>
                <w:sz w:val="24"/>
                <w:szCs w:val="24"/>
                <w:shd w:val="clear" w:color="auto" w:fill="FFFFFF"/>
              </w:rPr>
              <w:t>Mitarbeitende</w:t>
            </w:r>
            <w:r w:rsidR="003B7406" w:rsidRPr="00051FBC">
              <w:rPr>
                <w:rFonts w:ascii="Arial" w:hAnsi="Arial" w:cs="Arial"/>
                <w:color w:val="000000"/>
                <w:spacing w:val="8"/>
                <w:sz w:val="24"/>
                <w:szCs w:val="24"/>
                <w:shd w:val="clear" w:color="auto" w:fill="FFFFFF"/>
              </w:rPr>
              <w:t xml:space="preserve"> beziehen ihr Wunschrad einfach und bequem über den Arbeitgeber und sparen dabei.</w:t>
            </w:r>
          </w:p>
        </w:tc>
        <w:tc>
          <w:tcPr>
            <w:tcW w:w="4531" w:type="dxa"/>
          </w:tcPr>
          <w:p w14:paraId="18A8640A" w14:textId="77777777" w:rsidR="003B7406" w:rsidRPr="00051FBC" w:rsidRDefault="0068389D" w:rsidP="00BA608C">
            <w:pPr>
              <w:pStyle w:val="Listenabsatz"/>
              <w:ind w:left="0"/>
              <w:contextualSpacing w:val="0"/>
              <w:rPr>
                <w:rFonts w:eastAsia="Times New Roman"/>
                <w:sz w:val="24"/>
                <w:szCs w:val="24"/>
              </w:rPr>
            </w:pPr>
            <w:r>
              <w:rPr>
                <w:rFonts w:ascii="Arial" w:hAnsi="Arial" w:cs="Arial"/>
                <w:color w:val="000000"/>
                <w:spacing w:val="8"/>
                <w:sz w:val="24"/>
                <w:szCs w:val="24"/>
                <w:shd w:val="clear" w:color="auto" w:fill="FFFFFF"/>
              </w:rPr>
              <w:t>F</w:t>
            </w:r>
            <w:r w:rsidRPr="00051FBC">
              <w:rPr>
                <w:rFonts w:ascii="Arial" w:hAnsi="Arial" w:cs="Arial"/>
                <w:color w:val="000000"/>
                <w:spacing w:val="8"/>
                <w:sz w:val="24"/>
                <w:szCs w:val="24"/>
                <w:shd w:val="clear" w:color="auto" w:fill="FFFFFF"/>
              </w:rPr>
              <w:t xml:space="preserve">unktioniert ähnlich wie das bekannte Dienstwagenleasing — nur mit E-Bikes statt Autos. </w:t>
            </w:r>
            <w:r>
              <w:rPr>
                <w:rFonts w:ascii="Arial" w:hAnsi="Arial" w:cs="Arial"/>
                <w:color w:val="000000"/>
                <w:spacing w:val="8"/>
                <w:sz w:val="24"/>
                <w:szCs w:val="24"/>
                <w:shd w:val="clear" w:color="auto" w:fill="FFFFFF"/>
              </w:rPr>
              <w:t>Mitarbeitende</w:t>
            </w:r>
            <w:r w:rsidRPr="00051FBC">
              <w:rPr>
                <w:rFonts w:ascii="Arial" w:hAnsi="Arial" w:cs="Arial"/>
                <w:color w:val="000000"/>
                <w:spacing w:val="8"/>
                <w:sz w:val="24"/>
                <w:szCs w:val="24"/>
                <w:shd w:val="clear" w:color="auto" w:fill="FFFFFF"/>
              </w:rPr>
              <w:t xml:space="preserve"> beziehen ihr Wunschrad einfach und bequem über den Arbeitgeber und sparen dabei.</w:t>
            </w:r>
          </w:p>
        </w:tc>
      </w:tr>
      <w:tr w:rsidR="003B7406" w14:paraId="0BF4F7CA" w14:textId="77777777" w:rsidTr="003B7406">
        <w:tc>
          <w:tcPr>
            <w:tcW w:w="4531" w:type="dxa"/>
          </w:tcPr>
          <w:p w14:paraId="56237FD7" w14:textId="77777777" w:rsidR="003B7406" w:rsidRPr="0068389D" w:rsidRDefault="003B7406" w:rsidP="0068389D">
            <w:pPr>
              <w:pStyle w:val="Listenabsatz"/>
              <w:ind w:left="0"/>
              <w:contextualSpacing w:val="0"/>
              <w:rPr>
                <w:rFonts w:ascii="Arial" w:hAnsi="Arial" w:cs="Arial"/>
                <w:b/>
                <w:color w:val="000000"/>
                <w:spacing w:val="8"/>
                <w:sz w:val="25"/>
                <w:szCs w:val="25"/>
                <w:shd w:val="clear" w:color="auto" w:fill="FFFFFF"/>
              </w:rPr>
            </w:pPr>
            <w:r w:rsidRPr="00051FBC">
              <w:rPr>
                <w:rFonts w:ascii="Arial" w:hAnsi="Arial" w:cs="Arial"/>
                <w:b/>
                <w:color w:val="000000"/>
                <w:spacing w:val="8"/>
                <w:sz w:val="25"/>
                <w:szCs w:val="25"/>
                <w:shd w:val="clear" w:color="auto" w:fill="FFFFFF"/>
              </w:rPr>
              <w:t>Umwandlungsrate</w:t>
            </w:r>
            <w:r w:rsidR="0068389D">
              <w:rPr>
                <w:rFonts w:ascii="Arial" w:hAnsi="Arial" w:cs="Arial"/>
                <w:b/>
                <w:color w:val="000000"/>
                <w:spacing w:val="8"/>
                <w:sz w:val="25"/>
                <w:szCs w:val="25"/>
                <w:shd w:val="clear" w:color="auto" w:fill="FFFFFF"/>
              </w:rPr>
              <w:br/>
            </w:r>
            <w:r w:rsidRPr="003B7406">
              <w:rPr>
                <w:rFonts w:ascii="Arial" w:eastAsia="Times New Roman" w:hAnsi="Arial" w:cs="Arial"/>
                <w:color w:val="000000"/>
                <w:spacing w:val="8"/>
                <w:sz w:val="25"/>
                <w:szCs w:val="25"/>
                <w:lang w:eastAsia="de-DE"/>
              </w:rPr>
              <w:t>Sie setzt sich zusammen aus:</w:t>
            </w:r>
          </w:p>
          <w:p w14:paraId="2AEC492D" w14:textId="77777777" w:rsidR="003B7406" w:rsidRPr="003B7406" w:rsidRDefault="003B7406" w:rsidP="003B7406">
            <w:pPr>
              <w:numPr>
                <w:ilvl w:val="0"/>
                <w:numId w:val="8"/>
              </w:num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3B7406">
              <w:rPr>
                <w:rFonts w:ascii="Arial" w:eastAsia="Times New Roman" w:hAnsi="Arial" w:cs="Arial"/>
                <w:color w:val="000000"/>
                <w:spacing w:val="8"/>
                <w:sz w:val="25"/>
                <w:szCs w:val="25"/>
                <w:lang w:eastAsia="de-DE"/>
              </w:rPr>
              <w:t>der Nutzungsrate für die Nutzung des JobRads – sie macht den größten Anteil aus,</w:t>
            </w:r>
          </w:p>
          <w:p w14:paraId="45C016AB" w14:textId="77777777" w:rsidR="003B7406" w:rsidRPr="003B7406" w:rsidRDefault="003B7406" w:rsidP="003B7406">
            <w:pPr>
              <w:numPr>
                <w:ilvl w:val="0"/>
                <w:numId w:val="8"/>
              </w:num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3B7406">
              <w:rPr>
                <w:rFonts w:ascii="Arial" w:eastAsia="Times New Roman" w:hAnsi="Arial" w:cs="Arial"/>
                <w:color w:val="000000"/>
                <w:spacing w:val="8"/>
                <w:sz w:val="25"/>
                <w:szCs w:val="25"/>
                <w:lang w:eastAsia="de-DE"/>
              </w:rPr>
              <w:t>der Rate für die JobRad-Vollkaskoversicherung (falls nicht vom Arbeitgeber übernommen),</w:t>
            </w:r>
          </w:p>
          <w:p w14:paraId="7532775C" w14:textId="77777777" w:rsidR="003B7406" w:rsidRPr="003B7406" w:rsidRDefault="003B7406" w:rsidP="003B7406">
            <w:pPr>
              <w:numPr>
                <w:ilvl w:val="0"/>
                <w:numId w:val="8"/>
              </w:num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3B7406">
              <w:rPr>
                <w:rFonts w:ascii="Arial" w:eastAsia="Times New Roman" w:hAnsi="Arial" w:cs="Arial"/>
                <w:color w:val="000000"/>
                <w:spacing w:val="8"/>
                <w:sz w:val="25"/>
                <w:szCs w:val="25"/>
                <w:lang w:eastAsia="de-DE"/>
              </w:rPr>
              <w:t>der Rate der JobRad-Inspektion (falls gebucht und nicht vom Arbeitgeber übernommen),</w:t>
            </w:r>
          </w:p>
          <w:p w14:paraId="2C19EB13" w14:textId="77777777" w:rsidR="001B123E" w:rsidRPr="001B123E" w:rsidRDefault="001B123E" w:rsidP="001B123E">
            <w:pPr>
              <w:shd w:val="clear" w:color="auto" w:fill="FFFFFF"/>
              <w:spacing w:before="100" w:beforeAutospacing="1" w:after="100" w:afterAutospacing="1"/>
              <w:ind w:left="720"/>
              <w:rPr>
                <w:rFonts w:ascii="Arial" w:eastAsia="Times New Roman" w:hAnsi="Arial" w:cs="Arial"/>
                <w:color w:val="000000"/>
                <w:spacing w:val="8"/>
                <w:sz w:val="25"/>
                <w:szCs w:val="25"/>
                <w:lang w:eastAsia="de-DE"/>
              </w:rPr>
            </w:pPr>
          </w:p>
          <w:p w14:paraId="795C0C0B" w14:textId="77777777" w:rsidR="001B123E" w:rsidRPr="001B123E" w:rsidRDefault="001B123E" w:rsidP="001B123E">
            <w:pPr>
              <w:shd w:val="clear" w:color="auto" w:fill="FFFFFF"/>
              <w:spacing w:before="100" w:beforeAutospacing="1" w:after="100" w:afterAutospacing="1"/>
              <w:ind w:left="720"/>
              <w:rPr>
                <w:rFonts w:ascii="Arial" w:eastAsia="Times New Roman" w:hAnsi="Arial" w:cs="Arial"/>
                <w:color w:val="000000"/>
                <w:spacing w:val="8"/>
                <w:sz w:val="25"/>
                <w:szCs w:val="25"/>
                <w:lang w:eastAsia="de-DE"/>
              </w:rPr>
            </w:pPr>
          </w:p>
          <w:p w14:paraId="5B470186" w14:textId="77777777" w:rsidR="0068389D" w:rsidRDefault="0068389D" w:rsidP="00051FBC">
            <w:pPr>
              <w:shd w:val="clear" w:color="auto" w:fill="FFFFFF"/>
              <w:spacing w:before="100" w:beforeAutospacing="1" w:after="100" w:afterAutospacing="1"/>
              <w:ind w:left="720"/>
              <w:rPr>
                <w:rFonts w:ascii="Arial" w:eastAsia="Times New Roman" w:hAnsi="Arial" w:cs="Arial"/>
                <w:b/>
                <w:color w:val="000000"/>
                <w:spacing w:val="8"/>
                <w:sz w:val="25"/>
                <w:szCs w:val="25"/>
                <w:lang w:eastAsia="de-DE"/>
              </w:rPr>
            </w:pPr>
          </w:p>
          <w:p w14:paraId="4E125183" w14:textId="77777777" w:rsidR="00051FBC" w:rsidRPr="00051FBC" w:rsidRDefault="00051FBC" w:rsidP="00051FBC">
            <w:pPr>
              <w:shd w:val="clear" w:color="auto" w:fill="FFFFFF"/>
              <w:spacing w:before="100" w:beforeAutospacing="1" w:after="100" w:afterAutospacing="1"/>
              <w:ind w:left="720"/>
              <w:rPr>
                <w:rFonts w:ascii="Arial" w:eastAsia="Times New Roman" w:hAnsi="Arial" w:cs="Arial"/>
                <w:b/>
                <w:color w:val="000000"/>
                <w:spacing w:val="8"/>
                <w:sz w:val="25"/>
                <w:szCs w:val="25"/>
                <w:lang w:eastAsia="de-DE"/>
              </w:rPr>
            </w:pPr>
            <w:r w:rsidRPr="00051FBC">
              <w:rPr>
                <w:rFonts w:ascii="Arial" w:eastAsia="Times New Roman" w:hAnsi="Arial" w:cs="Arial"/>
                <w:b/>
                <w:color w:val="000000"/>
                <w:spacing w:val="8"/>
                <w:sz w:val="25"/>
                <w:szCs w:val="25"/>
                <w:lang w:eastAsia="de-DE"/>
              </w:rPr>
              <w:t>Geldwerter Vorteil</w:t>
            </w:r>
          </w:p>
          <w:p w14:paraId="2FCDF4A5" w14:textId="77777777" w:rsidR="003B7406" w:rsidRPr="003B7406" w:rsidRDefault="003B7406" w:rsidP="003B7406">
            <w:pPr>
              <w:numPr>
                <w:ilvl w:val="0"/>
                <w:numId w:val="8"/>
              </w:numPr>
              <w:shd w:val="clear" w:color="auto" w:fill="FFFFFF"/>
              <w:spacing w:before="100" w:beforeAutospacing="1" w:after="100" w:afterAutospacing="1"/>
              <w:rPr>
                <w:rFonts w:ascii="Arial" w:eastAsia="Times New Roman" w:hAnsi="Arial" w:cs="Arial"/>
                <w:color w:val="000000"/>
                <w:spacing w:val="8"/>
                <w:sz w:val="25"/>
                <w:szCs w:val="25"/>
                <w:lang w:eastAsia="de-DE"/>
              </w:rPr>
            </w:pPr>
            <w:r>
              <w:rPr>
                <w:rFonts w:ascii="Arial" w:hAnsi="Arial" w:cs="Arial"/>
                <w:color w:val="000000"/>
                <w:spacing w:val="8"/>
                <w:sz w:val="25"/>
                <w:szCs w:val="25"/>
                <w:shd w:val="clear" w:color="auto" w:fill="FFFFFF"/>
              </w:rPr>
              <w:t xml:space="preserve">Der geldwerte Vorteil ist für Arbeitnehmer seit 2020 mit 0,25 % des Bruttolistenpreises zu versteuern. </w:t>
            </w:r>
            <w:r w:rsidR="008A06F2">
              <w:rPr>
                <w:rFonts w:ascii="Arial" w:hAnsi="Arial" w:cs="Arial"/>
                <w:color w:val="000000"/>
                <w:spacing w:val="8"/>
                <w:sz w:val="25"/>
                <w:szCs w:val="25"/>
                <w:shd w:val="clear" w:color="auto" w:fill="FFFFFF"/>
              </w:rPr>
              <w:t>Wird mit der Nutzungsrate ausgewiesen.</w:t>
            </w:r>
          </w:p>
          <w:p w14:paraId="0B2F208E" w14:textId="77777777" w:rsidR="003B7406" w:rsidRDefault="003B7406" w:rsidP="00BA608C">
            <w:pPr>
              <w:pStyle w:val="Listenabsatz"/>
              <w:ind w:left="0"/>
              <w:contextualSpacing w:val="0"/>
              <w:rPr>
                <w:rFonts w:ascii="Arial" w:hAnsi="Arial" w:cs="Arial"/>
                <w:color w:val="000000"/>
                <w:spacing w:val="8"/>
                <w:sz w:val="25"/>
                <w:szCs w:val="25"/>
                <w:shd w:val="clear" w:color="auto" w:fill="FFFFFF"/>
              </w:rPr>
            </w:pPr>
          </w:p>
        </w:tc>
        <w:tc>
          <w:tcPr>
            <w:tcW w:w="4531" w:type="dxa"/>
          </w:tcPr>
          <w:p w14:paraId="2A00AD6C" w14:textId="77777777" w:rsidR="00D17C42" w:rsidRPr="0068389D" w:rsidRDefault="00D17C42" w:rsidP="0068389D">
            <w:pPr>
              <w:pStyle w:val="Listenabsatz"/>
              <w:ind w:left="0"/>
              <w:contextualSpacing w:val="0"/>
              <w:rPr>
                <w:rFonts w:eastAsia="Times New Roman"/>
                <w:b/>
              </w:rPr>
            </w:pPr>
            <w:r w:rsidRPr="00051FBC">
              <w:rPr>
                <w:rFonts w:eastAsia="Times New Roman"/>
                <w:b/>
              </w:rPr>
              <w:lastRenderedPageBreak/>
              <w:t>Umwandlungsrate</w:t>
            </w:r>
            <w:r w:rsidR="0068389D">
              <w:rPr>
                <w:rFonts w:eastAsia="Times New Roman"/>
                <w:b/>
              </w:rPr>
              <w:br/>
            </w:r>
            <w:r w:rsidRPr="003B7406">
              <w:rPr>
                <w:rFonts w:ascii="Arial" w:eastAsia="Times New Roman" w:hAnsi="Arial" w:cs="Arial"/>
                <w:color w:val="000000"/>
                <w:spacing w:val="8"/>
                <w:sz w:val="25"/>
                <w:szCs w:val="25"/>
                <w:lang w:eastAsia="de-DE"/>
              </w:rPr>
              <w:t>Sie setzt sich zusammen aus:</w:t>
            </w:r>
          </w:p>
          <w:p w14:paraId="7709C6CC" w14:textId="77777777" w:rsidR="00D17C42" w:rsidRPr="003B7406" w:rsidRDefault="00D17C42" w:rsidP="00D17C42">
            <w:pPr>
              <w:numPr>
                <w:ilvl w:val="0"/>
                <w:numId w:val="8"/>
              </w:num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3B7406">
              <w:rPr>
                <w:rFonts w:ascii="Arial" w:eastAsia="Times New Roman" w:hAnsi="Arial" w:cs="Arial"/>
                <w:color w:val="000000"/>
                <w:spacing w:val="8"/>
                <w:sz w:val="25"/>
                <w:szCs w:val="25"/>
                <w:lang w:eastAsia="de-DE"/>
              </w:rPr>
              <w:t>der Nutzungsrate für die Nutzung des JobRads – sie macht den größten Anteil aus,</w:t>
            </w:r>
          </w:p>
          <w:p w14:paraId="4D1C73A6" w14:textId="77777777" w:rsidR="00D17C42" w:rsidRPr="003B7406" w:rsidRDefault="00D17C42" w:rsidP="00D17C42">
            <w:pPr>
              <w:numPr>
                <w:ilvl w:val="0"/>
                <w:numId w:val="8"/>
              </w:num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3B7406">
              <w:rPr>
                <w:rFonts w:ascii="Arial" w:eastAsia="Times New Roman" w:hAnsi="Arial" w:cs="Arial"/>
                <w:color w:val="000000"/>
                <w:spacing w:val="8"/>
                <w:sz w:val="25"/>
                <w:szCs w:val="25"/>
                <w:lang w:eastAsia="de-DE"/>
              </w:rPr>
              <w:t>der Rate für die JobRad-Vollkaskoversicherung (falls nicht vom Arbeitgeber übernommen),</w:t>
            </w:r>
          </w:p>
          <w:p w14:paraId="578D84BD" w14:textId="77777777" w:rsidR="00D17C42" w:rsidRPr="003B7406" w:rsidRDefault="00D17C42" w:rsidP="00D17C42">
            <w:pPr>
              <w:numPr>
                <w:ilvl w:val="0"/>
                <w:numId w:val="8"/>
              </w:num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3B7406">
              <w:rPr>
                <w:rFonts w:ascii="Arial" w:eastAsia="Times New Roman" w:hAnsi="Arial" w:cs="Arial"/>
                <w:color w:val="000000"/>
                <w:spacing w:val="8"/>
                <w:sz w:val="25"/>
                <w:szCs w:val="25"/>
                <w:lang w:eastAsia="de-DE"/>
              </w:rPr>
              <w:t>der Rate der JobRad-Inspektion (falls gebucht und nicht vom Arbeitgeber übernommen),</w:t>
            </w:r>
          </w:p>
          <w:p w14:paraId="6B2A33E7" w14:textId="77777777" w:rsidR="007062AD" w:rsidRDefault="007062AD" w:rsidP="00BA608C">
            <w:pPr>
              <w:pStyle w:val="Listenabsatz"/>
              <w:ind w:left="0"/>
              <w:contextualSpacing w:val="0"/>
              <w:rPr>
                <w:rFonts w:eastAsia="Times New Roman"/>
              </w:rPr>
            </w:pPr>
          </w:p>
          <w:p w14:paraId="4D161EAD" w14:textId="77777777" w:rsidR="007062AD" w:rsidRDefault="007062AD" w:rsidP="00BA608C">
            <w:pPr>
              <w:pStyle w:val="Listenabsatz"/>
              <w:ind w:left="0"/>
              <w:contextualSpacing w:val="0"/>
              <w:rPr>
                <w:rFonts w:eastAsia="Times New Roman"/>
              </w:rPr>
            </w:pPr>
          </w:p>
          <w:p w14:paraId="64A3B321" w14:textId="77777777" w:rsidR="007062AD" w:rsidRDefault="007062AD" w:rsidP="00BA608C">
            <w:pPr>
              <w:pStyle w:val="Listenabsatz"/>
              <w:ind w:left="0"/>
              <w:contextualSpacing w:val="0"/>
              <w:rPr>
                <w:rFonts w:eastAsia="Times New Roman"/>
              </w:rPr>
            </w:pPr>
          </w:p>
          <w:p w14:paraId="771BE27C" w14:textId="77777777" w:rsidR="0068389D" w:rsidRDefault="0068389D" w:rsidP="00BA608C">
            <w:pPr>
              <w:pStyle w:val="Listenabsatz"/>
              <w:ind w:left="0"/>
              <w:contextualSpacing w:val="0"/>
              <w:rPr>
                <w:b/>
              </w:rPr>
            </w:pPr>
          </w:p>
          <w:p w14:paraId="03CCA5AA" w14:textId="77777777" w:rsidR="0068389D" w:rsidRDefault="0068389D" w:rsidP="00BA608C">
            <w:pPr>
              <w:pStyle w:val="Listenabsatz"/>
              <w:ind w:left="0"/>
              <w:contextualSpacing w:val="0"/>
              <w:rPr>
                <w:b/>
              </w:rPr>
            </w:pPr>
          </w:p>
          <w:p w14:paraId="5CFC0C8D" w14:textId="77777777" w:rsidR="00051FBC" w:rsidRPr="00051FBC" w:rsidRDefault="00051FBC" w:rsidP="00BA608C">
            <w:pPr>
              <w:pStyle w:val="Listenabsatz"/>
              <w:ind w:left="0"/>
              <w:contextualSpacing w:val="0"/>
              <w:rPr>
                <w:b/>
              </w:rPr>
            </w:pPr>
            <w:r w:rsidRPr="00051FBC">
              <w:rPr>
                <w:b/>
              </w:rPr>
              <w:t>Geldwerter Vorteil</w:t>
            </w:r>
          </w:p>
          <w:p w14:paraId="4C7A53FD" w14:textId="77777777" w:rsidR="007062AD" w:rsidRDefault="007062AD" w:rsidP="00BA608C">
            <w:pPr>
              <w:pStyle w:val="Listenabsatz"/>
              <w:ind w:left="0"/>
              <w:contextualSpacing w:val="0"/>
              <w:rPr>
                <w:rFonts w:eastAsia="Times New Roman"/>
              </w:rPr>
            </w:pPr>
            <w:r>
              <w:t>Der geldwerte Vorteil von Dienstrad-Leasing wird pauschal mit 1% eines auf volle 100 € abgerundeten Viertels des Bruttolistenpreises (UVP) berechnet, zum Gehalt addiert und darüber versteuert. Gleichzeitig reduziert sich die Berechnungsgrundlage für Steuern und Sozialabgaben</w:t>
            </w:r>
          </w:p>
        </w:tc>
      </w:tr>
      <w:tr w:rsidR="003B7406" w14:paraId="05089826" w14:textId="77777777" w:rsidTr="003B7406">
        <w:tc>
          <w:tcPr>
            <w:tcW w:w="4531" w:type="dxa"/>
          </w:tcPr>
          <w:p w14:paraId="4FD2C2EB" w14:textId="77777777" w:rsidR="003B7406" w:rsidRPr="00051FBC" w:rsidRDefault="008A06F2" w:rsidP="00BA608C">
            <w:pPr>
              <w:pStyle w:val="Listenabsatz"/>
              <w:ind w:left="0"/>
              <w:contextualSpacing w:val="0"/>
              <w:rPr>
                <w:rFonts w:ascii="Arial" w:hAnsi="Arial" w:cs="Arial"/>
                <w:b/>
                <w:color w:val="000000"/>
                <w:spacing w:val="8"/>
                <w:sz w:val="25"/>
                <w:szCs w:val="25"/>
                <w:shd w:val="clear" w:color="auto" w:fill="FFFFFF"/>
              </w:rPr>
            </w:pPr>
            <w:r w:rsidRPr="00051FBC">
              <w:rPr>
                <w:rFonts w:ascii="Arial" w:hAnsi="Arial" w:cs="Arial"/>
                <w:b/>
                <w:color w:val="000000"/>
                <w:spacing w:val="8"/>
                <w:sz w:val="25"/>
                <w:szCs w:val="25"/>
                <w:shd w:val="clear" w:color="auto" w:fill="FFFFFF"/>
              </w:rPr>
              <w:lastRenderedPageBreak/>
              <w:t>Kosten Arbeitgeber</w:t>
            </w:r>
          </w:p>
          <w:p w14:paraId="638C9699" w14:textId="77777777" w:rsidR="00294810" w:rsidRDefault="008A06F2" w:rsidP="008A06F2">
            <w:p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8A06F2">
              <w:rPr>
                <w:rFonts w:ascii="Arial" w:eastAsia="Times New Roman" w:hAnsi="Arial" w:cs="Arial"/>
                <w:color w:val="000000"/>
                <w:spacing w:val="8"/>
                <w:sz w:val="25"/>
                <w:szCs w:val="25"/>
                <w:lang w:eastAsia="de-DE"/>
              </w:rPr>
              <w:t xml:space="preserve">Als Arbeitgeber </w:t>
            </w:r>
            <w:r w:rsidR="0068389D">
              <w:rPr>
                <w:rFonts w:ascii="Arial" w:eastAsia="Times New Roman" w:hAnsi="Arial" w:cs="Arial"/>
                <w:color w:val="000000"/>
                <w:spacing w:val="8"/>
                <w:sz w:val="25"/>
                <w:szCs w:val="25"/>
                <w:lang w:eastAsia="de-DE"/>
              </w:rPr>
              <w:t>kann</w:t>
            </w:r>
            <w:r w:rsidRPr="008A06F2">
              <w:rPr>
                <w:rFonts w:ascii="Arial" w:eastAsia="Times New Roman" w:hAnsi="Arial" w:cs="Arial"/>
                <w:color w:val="000000"/>
                <w:spacing w:val="8"/>
                <w:sz w:val="25"/>
                <w:szCs w:val="25"/>
                <w:lang w:eastAsia="de-DE"/>
              </w:rPr>
              <w:t xml:space="preserve"> JobRad </w:t>
            </w:r>
            <w:r w:rsidR="0068389D">
              <w:rPr>
                <w:rFonts w:ascii="Arial" w:eastAsia="Times New Roman" w:hAnsi="Arial" w:cs="Arial"/>
                <w:color w:val="000000"/>
                <w:spacing w:val="8"/>
                <w:sz w:val="25"/>
                <w:szCs w:val="25"/>
                <w:lang w:eastAsia="de-DE"/>
              </w:rPr>
              <w:t xml:space="preserve">für die Mitarbeitenden </w:t>
            </w:r>
            <w:r w:rsidRPr="008A06F2">
              <w:rPr>
                <w:rFonts w:ascii="Arial" w:eastAsia="Times New Roman" w:hAnsi="Arial" w:cs="Arial"/>
                <w:color w:val="000000"/>
                <w:spacing w:val="8"/>
                <w:sz w:val="25"/>
                <w:szCs w:val="25"/>
                <w:lang w:eastAsia="de-DE"/>
              </w:rPr>
              <w:t xml:space="preserve">kostenneutral </w:t>
            </w:r>
            <w:r w:rsidR="0068389D">
              <w:rPr>
                <w:rFonts w:ascii="Arial" w:eastAsia="Times New Roman" w:hAnsi="Arial" w:cs="Arial"/>
                <w:color w:val="000000"/>
                <w:spacing w:val="8"/>
                <w:sz w:val="25"/>
                <w:szCs w:val="25"/>
                <w:lang w:eastAsia="de-DE"/>
              </w:rPr>
              <w:t>angeboten werden</w:t>
            </w:r>
            <w:r w:rsidRPr="008A06F2">
              <w:rPr>
                <w:rFonts w:ascii="Arial" w:eastAsia="Times New Roman" w:hAnsi="Arial" w:cs="Arial"/>
                <w:color w:val="000000"/>
                <w:spacing w:val="8"/>
                <w:sz w:val="25"/>
                <w:szCs w:val="25"/>
                <w:lang w:eastAsia="de-DE"/>
              </w:rPr>
              <w:t xml:space="preserve">. Der Verwaltungsaufwand </w:t>
            </w:r>
            <w:r w:rsidR="0068389D">
              <w:rPr>
                <w:rFonts w:ascii="Arial" w:eastAsia="Times New Roman" w:hAnsi="Arial" w:cs="Arial"/>
                <w:color w:val="000000"/>
                <w:spacing w:val="8"/>
                <w:sz w:val="25"/>
                <w:szCs w:val="25"/>
                <w:lang w:eastAsia="de-DE"/>
              </w:rPr>
              <w:t xml:space="preserve">liegt laut Aussage von JobRad bei 5-10 Minuten </w:t>
            </w:r>
            <w:r w:rsidRPr="008A06F2">
              <w:rPr>
                <w:rFonts w:ascii="Arial" w:eastAsia="Times New Roman" w:hAnsi="Arial" w:cs="Arial"/>
                <w:color w:val="000000"/>
                <w:spacing w:val="8"/>
                <w:sz w:val="25"/>
                <w:szCs w:val="25"/>
                <w:lang w:eastAsia="de-DE"/>
              </w:rPr>
              <w:t>und wird digital über das JobRadPortal abgewickelt</w:t>
            </w:r>
            <w:r w:rsidR="00294810">
              <w:rPr>
                <w:rFonts w:ascii="Arial" w:eastAsia="Times New Roman" w:hAnsi="Arial" w:cs="Arial"/>
                <w:color w:val="000000"/>
                <w:spacing w:val="8"/>
                <w:sz w:val="25"/>
                <w:szCs w:val="25"/>
                <w:lang w:eastAsia="de-DE"/>
              </w:rPr>
              <w:t xml:space="preserve">. </w:t>
            </w:r>
          </w:p>
          <w:p w14:paraId="237A54A2" w14:textId="77777777" w:rsidR="008A06F2" w:rsidRPr="008A06F2" w:rsidRDefault="008A06F2" w:rsidP="008A06F2">
            <w:p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8A06F2">
              <w:rPr>
                <w:rFonts w:ascii="Arial" w:eastAsia="Times New Roman" w:hAnsi="Arial" w:cs="Arial"/>
                <w:color w:val="000000"/>
                <w:spacing w:val="8"/>
                <w:sz w:val="25"/>
                <w:szCs w:val="25"/>
                <w:lang w:eastAsia="de-DE"/>
              </w:rPr>
              <w:t xml:space="preserve">Dazu kommt: Durch die Barlohnumwandlung der Leasingraten sinken die Sozialausgaben sowohl für </w:t>
            </w:r>
            <w:r w:rsidR="0068389D">
              <w:rPr>
                <w:rFonts w:ascii="Arial" w:eastAsia="Times New Roman" w:hAnsi="Arial" w:cs="Arial"/>
                <w:color w:val="000000"/>
                <w:spacing w:val="8"/>
                <w:sz w:val="25"/>
                <w:szCs w:val="25"/>
                <w:lang w:eastAsia="de-DE"/>
              </w:rPr>
              <w:t>Mitarbeitende</w:t>
            </w:r>
            <w:r w:rsidRPr="008A06F2">
              <w:rPr>
                <w:rFonts w:ascii="Arial" w:eastAsia="Times New Roman" w:hAnsi="Arial" w:cs="Arial"/>
                <w:color w:val="000000"/>
                <w:spacing w:val="8"/>
                <w:sz w:val="25"/>
                <w:szCs w:val="25"/>
                <w:lang w:eastAsia="de-DE"/>
              </w:rPr>
              <w:t xml:space="preserve"> wie Arbeitgeber.</w:t>
            </w:r>
          </w:p>
          <w:p w14:paraId="270D97A8" w14:textId="77777777" w:rsidR="008A06F2" w:rsidRDefault="008A06F2" w:rsidP="00BA608C">
            <w:pPr>
              <w:pStyle w:val="Listenabsatz"/>
              <w:ind w:left="0"/>
              <w:contextualSpacing w:val="0"/>
              <w:rPr>
                <w:rFonts w:ascii="Arial" w:hAnsi="Arial" w:cs="Arial"/>
                <w:color w:val="000000"/>
                <w:spacing w:val="8"/>
                <w:sz w:val="25"/>
                <w:szCs w:val="25"/>
                <w:shd w:val="clear" w:color="auto" w:fill="FFFFFF"/>
              </w:rPr>
            </w:pPr>
          </w:p>
        </w:tc>
        <w:tc>
          <w:tcPr>
            <w:tcW w:w="4531" w:type="dxa"/>
          </w:tcPr>
          <w:p w14:paraId="4F7FC27A" w14:textId="77777777" w:rsidR="003B7406" w:rsidRPr="00051FBC" w:rsidRDefault="00D17C42" w:rsidP="00BA608C">
            <w:pPr>
              <w:pStyle w:val="Listenabsatz"/>
              <w:ind w:left="0"/>
              <w:contextualSpacing w:val="0"/>
              <w:rPr>
                <w:rFonts w:eastAsia="Times New Roman"/>
                <w:b/>
              </w:rPr>
            </w:pPr>
            <w:r w:rsidRPr="00051FBC">
              <w:rPr>
                <w:rFonts w:eastAsia="Times New Roman"/>
                <w:b/>
              </w:rPr>
              <w:t>Kosten Arbeitgeber</w:t>
            </w:r>
          </w:p>
          <w:p w14:paraId="73548FDE" w14:textId="77777777" w:rsidR="00294810" w:rsidRDefault="00D17C42" w:rsidP="00294810">
            <w:p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294810">
              <w:rPr>
                <w:rFonts w:ascii="Arial" w:eastAsia="Times New Roman" w:hAnsi="Arial" w:cs="Arial"/>
                <w:color w:val="000000"/>
                <w:spacing w:val="8"/>
                <w:sz w:val="25"/>
                <w:szCs w:val="25"/>
                <w:lang w:eastAsia="de-DE"/>
              </w:rPr>
              <w:t>Keine</w:t>
            </w:r>
            <w:r w:rsidR="00294810">
              <w:rPr>
                <w:rFonts w:ascii="Arial" w:eastAsia="Times New Roman" w:hAnsi="Arial" w:cs="Arial"/>
                <w:color w:val="000000"/>
                <w:spacing w:val="8"/>
                <w:sz w:val="25"/>
                <w:szCs w:val="25"/>
                <w:lang w:eastAsia="de-DE"/>
              </w:rPr>
              <w:br/>
            </w:r>
            <w:r w:rsidRPr="00294810">
              <w:rPr>
                <w:rFonts w:ascii="Arial" w:eastAsia="Times New Roman" w:hAnsi="Arial" w:cs="Arial"/>
                <w:color w:val="000000"/>
                <w:spacing w:val="8"/>
                <w:sz w:val="25"/>
                <w:szCs w:val="25"/>
                <w:lang w:eastAsia="de-DE"/>
              </w:rPr>
              <w:t>Da der Bruttolohn sinkt, können Lohnnebenkosten gespart werden.</w:t>
            </w:r>
            <w:r w:rsidR="00294810">
              <w:rPr>
                <w:rFonts w:ascii="Arial" w:eastAsia="Times New Roman" w:hAnsi="Arial" w:cs="Arial"/>
                <w:color w:val="000000"/>
                <w:spacing w:val="8"/>
                <w:sz w:val="25"/>
                <w:szCs w:val="25"/>
                <w:lang w:eastAsia="de-DE"/>
              </w:rPr>
              <w:br/>
            </w:r>
            <w:r w:rsidR="00294810" w:rsidRPr="008A06F2">
              <w:rPr>
                <w:rFonts w:ascii="Arial" w:eastAsia="Times New Roman" w:hAnsi="Arial" w:cs="Arial"/>
                <w:color w:val="000000"/>
                <w:spacing w:val="8"/>
                <w:sz w:val="25"/>
                <w:szCs w:val="25"/>
                <w:lang w:eastAsia="de-DE"/>
              </w:rPr>
              <w:t xml:space="preserve">Der Verwaltungsaufwand </w:t>
            </w:r>
            <w:r w:rsidR="00294810">
              <w:rPr>
                <w:rFonts w:ascii="Arial" w:eastAsia="Times New Roman" w:hAnsi="Arial" w:cs="Arial"/>
                <w:color w:val="000000"/>
                <w:spacing w:val="8"/>
                <w:sz w:val="25"/>
                <w:szCs w:val="25"/>
                <w:lang w:eastAsia="de-DE"/>
              </w:rPr>
              <w:t xml:space="preserve">liegt laut Aussage von BusinessBike bei 5-10 Minuten </w:t>
            </w:r>
            <w:r w:rsidR="00294810" w:rsidRPr="008A06F2">
              <w:rPr>
                <w:rFonts w:ascii="Arial" w:eastAsia="Times New Roman" w:hAnsi="Arial" w:cs="Arial"/>
                <w:color w:val="000000"/>
                <w:spacing w:val="8"/>
                <w:sz w:val="25"/>
                <w:szCs w:val="25"/>
                <w:lang w:eastAsia="de-DE"/>
              </w:rPr>
              <w:t>und wird digital über das JobRadPortal abgewickelt</w:t>
            </w:r>
            <w:r w:rsidR="00294810">
              <w:rPr>
                <w:rFonts w:ascii="Arial" w:eastAsia="Times New Roman" w:hAnsi="Arial" w:cs="Arial"/>
                <w:color w:val="000000"/>
                <w:spacing w:val="8"/>
                <w:sz w:val="25"/>
                <w:szCs w:val="25"/>
                <w:lang w:eastAsia="de-DE"/>
              </w:rPr>
              <w:t xml:space="preserve">. </w:t>
            </w:r>
          </w:p>
          <w:p w14:paraId="0E2037C7" w14:textId="77777777" w:rsidR="00294810" w:rsidRPr="00294810" w:rsidRDefault="00294810" w:rsidP="00294810">
            <w:p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8A06F2">
              <w:rPr>
                <w:rFonts w:ascii="Arial" w:eastAsia="Times New Roman" w:hAnsi="Arial" w:cs="Arial"/>
                <w:color w:val="000000"/>
                <w:spacing w:val="8"/>
                <w:sz w:val="25"/>
                <w:szCs w:val="25"/>
                <w:lang w:eastAsia="de-DE"/>
              </w:rPr>
              <w:t xml:space="preserve">Dazu kommt: Durch die Barlohnumwandlung der Leasingraten sinken die Sozialausgaben sowohl für </w:t>
            </w:r>
            <w:r>
              <w:rPr>
                <w:rFonts w:ascii="Arial" w:eastAsia="Times New Roman" w:hAnsi="Arial" w:cs="Arial"/>
                <w:color w:val="000000"/>
                <w:spacing w:val="8"/>
                <w:sz w:val="25"/>
                <w:szCs w:val="25"/>
                <w:lang w:eastAsia="de-DE"/>
              </w:rPr>
              <w:t>Mitarbeitende</w:t>
            </w:r>
            <w:r w:rsidRPr="008A06F2">
              <w:rPr>
                <w:rFonts w:ascii="Arial" w:eastAsia="Times New Roman" w:hAnsi="Arial" w:cs="Arial"/>
                <w:color w:val="000000"/>
                <w:spacing w:val="8"/>
                <w:sz w:val="25"/>
                <w:szCs w:val="25"/>
                <w:lang w:eastAsia="de-DE"/>
              </w:rPr>
              <w:t xml:space="preserve"> wie Arbeitgeber.</w:t>
            </w:r>
          </w:p>
        </w:tc>
      </w:tr>
      <w:tr w:rsidR="008A06F2" w14:paraId="4494415A" w14:textId="77777777" w:rsidTr="003B7406">
        <w:tc>
          <w:tcPr>
            <w:tcW w:w="4531" w:type="dxa"/>
          </w:tcPr>
          <w:p w14:paraId="35C1AEE4" w14:textId="77777777" w:rsidR="008A06F2" w:rsidRPr="00051FBC" w:rsidRDefault="0053670B" w:rsidP="00BA608C">
            <w:pPr>
              <w:pStyle w:val="Listenabsatz"/>
              <w:ind w:left="0"/>
              <w:contextualSpacing w:val="0"/>
              <w:rPr>
                <w:rFonts w:ascii="Arial" w:hAnsi="Arial" w:cs="Arial"/>
                <w:b/>
                <w:color w:val="000000"/>
                <w:spacing w:val="8"/>
                <w:sz w:val="25"/>
                <w:szCs w:val="25"/>
                <w:shd w:val="clear" w:color="auto" w:fill="FFFFFF"/>
              </w:rPr>
            </w:pPr>
            <w:r w:rsidRPr="00051FBC">
              <w:rPr>
                <w:rFonts w:ascii="Arial" w:hAnsi="Arial" w:cs="Arial"/>
                <w:b/>
                <w:color w:val="000000"/>
                <w:spacing w:val="8"/>
                <w:sz w:val="25"/>
                <w:szCs w:val="25"/>
                <w:shd w:val="clear" w:color="auto" w:fill="FFFFFF"/>
              </w:rPr>
              <w:t>Kosten JobRad Portal</w:t>
            </w:r>
          </w:p>
          <w:p w14:paraId="625F266F" w14:textId="77777777" w:rsidR="0053670B" w:rsidRDefault="0053670B" w:rsidP="00BA608C">
            <w:pPr>
              <w:pStyle w:val="Listenabsatz"/>
              <w:ind w:left="0"/>
              <w:contextualSpacing w:val="0"/>
              <w:rPr>
                <w:rFonts w:ascii="Arial" w:hAnsi="Arial" w:cs="Arial"/>
                <w:color w:val="000000"/>
                <w:spacing w:val="8"/>
                <w:sz w:val="25"/>
                <w:szCs w:val="25"/>
                <w:shd w:val="clear" w:color="auto" w:fill="FFFFFF"/>
              </w:rPr>
            </w:pPr>
            <w:r>
              <w:rPr>
                <w:rFonts w:ascii="Arial" w:hAnsi="Arial" w:cs="Arial"/>
                <w:color w:val="000000"/>
                <w:spacing w:val="8"/>
                <w:sz w:val="25"/>
                <w:szCs w:val="25"/>
                <w:shd w:val="clear" w:color="auto" w:fill="FFFFFF"/>
              </w:rPr>
              <w:t xml:space="preserve">Die Nutzung des Portals ist für Arbeitgeber und </w:t>
            </w:r>
            <w:r w:rsidR="00294810">
              <w:rPr>
                <w:rFonts w:ascii="Arial" w:hAnsi="Arial" w:cs="Arial"/>
                <w:color w:val="000000"/>
                <w:spacing w:val="8"/>
                <w:sz w:val="25"/>
                <w:szCs w:val="25"/>
                <w:shd w:val="clear" w:color="auto" w:fill="FFFFFF"/>
              </w:rPr>
              <w:t>Mitarbeitenden</w:t>
            </w:r>
            <w:r>
              <w:rPr>
                <w:rFonts w:ascii="Arial" w:hAnsi="Arial" w:cs="Arial"/>
                <w:color w:val="000000"/>
                <w:spacing w:val="8"/>
                <w:sz w:val="25"/>
                <w:szCs w:val="25"/>
                <w:shd w:val="clear" w:color="auto" w:fill="FFFFFF"/>
              </w:rPr>
              <w:t xml:space="preserve"> kostenlos</w:t>
            </w:r>
          </w:p>
          <w:p w14:paraId="775266B5" w14:textId="77777777" w:rsidR="001B123E" w:rsidRDefault="001B123E" w:rsidP="00BA608C">
            <w:pPr>
              <w:pStyle w:val="Listenabsatz"/>
              <w:ind w:left="0"/>
              <w:contextualSpacing w:val="0"/>
              <w:rPr>
                <w:rFonts w:ascii="Arial" w:hAnsi="Arial" w:cs="Arial"/>
                <w:color w:val="000000"/>
                <w:spacing w:val="8"/>
                <w:sz w:val="25"/>
                <w:szCs w:val="25"/>
                <w:shd w:val="clear" w:color="auto" w:fill="FFFFFF"/>
              </w:rPr>
            </w:pPr>
          </w:p>
          <w:p w14:paraId="2F3B2DA8" w14:textId="77777777" w:rsidR="001B123E" w:rsidRDefault="001B123E" w:rsidP="00BA608C">
            <w:pPr>
              <w:pStyle w:val="Listenabsatz"/>
              <w:ind w:left="0"/>
              <w:contextualSpacing w:val="0"/>
              <w:rPr>
                <w:rFonts w:ascii="Arial" w:hAnsi="Arial" w:cs="Arial"/>
                <w:color w:val="000000"/>
                <w:spacing w:val="8"/>
                <w:sz w:val="25"/>
                <w:szCs w:val="25"/>
                <w:shd w:val="clear" w:color="auto" w:fill="FFFFFF"/>
              </w:rPr>
            </w:pPr>
            <w:r>
              <w:rPr>
                <w:rFonts w:ascii="Arial" w:hAnsi="Arial" w:cs="Arial"/>
                <w:color w:val="000000"/>
                <w:spacing w:val="8"/>
                <w:sz w:val="25"/>
                <w:szCs w:val="25"/>
                <w:shd w:val="clear" w:color="auto" w:fill="FFFFFF"/>
              </w:rPr>
              <w:t xml:space="preserve">Bei JobRad handelt es sich um ein digitales Portal. </w:t>
            </w:r>
            <w:r w:rsidR="00857680">
              <w:rPr>
                <w:rFonts w:ascii="Arial" w:hAnsi="Arial" w:cs="Arial"/>
                <w:color w:val="000000"/>
                <w:spacing w:val="8"/>
                <w:sz w:val="25"/>
                <w:szCs w:val="25"/>
                <w:shd w:val="clear" w:color="auto" w:fill="FFFFFF"/>
              </w:rPr>
              <w:t xml:space="preserve">Teile der vertraglichen Gestaltung finden in Papierform mit Unterschrift statt. </w:t>
            </w:r>
          </w:p>
          <w:p w14:paraId="0C536245" w14:textId="77777777" w:rsidR="00857680" w:rsidRDefault="00857680" w:rsidP="00BA608C">
            <w:pPr>
              <w:pStyle w:val="Listenabsatz"/>
              <w:ind w:left="0"/>
              <w:contextualSpacing w:val="0"/>
              <w:rPr>
                <w:rFonts w:ascii="Arial" w:hAnsi="Arial" w:cs="Arial"/>
                <w:color w:val="000000"/>
                <w:spacing w:val="8"/>
                <w:sz w:val="25"/>
                <w:szCs w:val="25"/>
                <w:shd w:val="clear" w:color="auto" w:fill="FFFFFF"/>
              </w:rPr>
            </w:pPr>
          </w:p>
        </w:tc>
        <w:tc>
          <w:tcPr>
            <w:tcW w:w="4531" w:type="dxa"/>
          </w:tcPr>
          <w:p w14:paraId="75EDBB8B" w14:textId="77777777" w:rsidR="001B123E" w:rsidRPr="00051FBC" w:rsidRDefault="001B123E" w:rsidP="001B123E">
            <w:pPr>
              <w:pStyle w:val="Listenabsatz"/>
              <w:ind w:left="0"/>
              <w:contextualSpacing w:val="0"/>
              <w:rPr>
                <w:rFonts w:ascii="Arial" w:hAnsi="Arial" w:cs="Arial"/>
                <w:b/>
                <w:color w:val="000000"/>
                <w:spacing w:val="8"/>
                <w:sz w:val="25"/>
                <w:szCs w:val="25"/>
                <w:shd w:val="clear" w:color="auto" w:fill="FFFFFF"/>
              </w:rPr>
            </w:pPr>
            <w:r w:rsidRPr="00051FBC">
              <w:rPr>
                <w:rFonts w:ascii="Arial" w:hAnsi="Arial" w:cs="Arial"/>
                <w:b/>
                <w:color w:val="000000"/>
                <w:spacing w:val="8"/>
                <w:sz w:val="25"/>
                <w:szCs w:val="25"/>
                <w:shd w:val="clear" w:color="auto" w:fill="FFFFFF"/>
              </w:rPr>
              <w:t>Kosten JobRad Portal</w:t>
            </w:r>
          </w:p>
          <w:p w14:paraId="3C40B277" w14:textId="77777777" w:rsidR="008A06F2" w:rsidRDefault="001B123E" w:rsidP="001B123E">
            <w:pPr>
              <w:pStyle w:val="Listenabsatz"/>
              <w:ind w:left="0"/>
              <w:contextualSpacing w:val="0"/>
              <w:rPr>
                <w:rFonts w:ascii="Arial" w:hAnsi="Arial" w:cs="Arial"/>
                <w:color w:val="000000"/>
                <w:spacing w:val="8"/>
                <w:sz w:val="25"/>
                <w:szCs w:val="25"/>
                <w:shd w:val="clear" w:color="auto" w:fill="FFFFFF"/>
              </w:rPr>
            </w:pPr>
            <w:r>
              <w:rPr>
                <w:rFonts w:ascii="Arial" w:hAnsi="Arial" w:cs="Arial"/>
                <w:color w:val="000000"/>
                <w:spacing w:val="8"/>
                <w:sz w:val="25"/>
                <w:szCs w:val="25"/>
                <w:shd w:val="clear" w:color="auto" w:fill="FFFFFF"/>
              </w:rPr>
              <w:t xml:space="preserve">Die Nutzung des Portals ist für Arbeitgeber </w:t>
            </w:r>
            <w:r w:rsidR="00294810">
              <w:rPr>
                <w:rFonts w:ascii="Arial" w:hAnsi="Arial" w:cs="Arial"/>
                <w:color w:val="000000"/>
                <w:spacing w:val="8"/>
                <w:sz w:val="25"/>
                <w:szCs w:val="25"/>
                <w:shd w:val="clear" w:color="auto" w:fill="FFFFFF"/>
              </w:rPr>
              <w:t>und Mitarbeitende</w:t>
            </w:r>
            <w:r>
              <w:rPr>
                <w:rFonts w:ascii="Arial" w:hAnsi="Arial" w:cs="Arial"/>
                <w:color w:val="000000"/>
                <w:spacing w:val="8"/>
                <w:sz w:val="25"/>
                <w:szCs w:val="25"/>
                <w:shd w:val="clear" w:color="auto" w:fill="FFFFFF"/>
              </w:rPr>
              <w:t xml:space="preserve"> kostenlos. </w:t>
            </w:r>
          </w:p>
          <w:p w14:paraId="190B5986" w14:textId="77777777" w:rsidR="001B123E" w:rsidRDefault="001B123E" w:rsidP="001B123E">
            <w:pPr>
              <w:pStyle w:val="Listenabsatz"/>
              <w:ind w:left="0"/>
              <w:contextualSpacing w:val="0"/>
              <w:rPr>
                <w:rFonts w:eastAsia="Times New Roman"/>
              </w:rPr>
            </w:pPr>
          </w:p>
          <w:p w14:paraId="6376186F" w14:textId="77777777" w:rsidR="001B123E" w:rsidRDefault="001B123E" w:rsidP="001B123E">
            <w:pPr>
              <w:pStyle w:val="Listenabsatz"/>
              <w:ind w:left="0"/>
              <w:contextualSpacing w:val="0"/>
              <w:rPr>
                <w:rFonts w:eastAsia="Times New Roman"/>
              </w:rPr>
            </w:pPr>
            <w:r>
              <w:rPr>
                <w:rFonts w:eastAsia="Times New Roman"/>
              </w:rPr>
              <w:t>Bei Businessbike handelt es sich um ein volldigitales Portal.</w:t>
            </w:r>
          </w:p>
        </w:tc>
      </w:tr>
      <w:tr w:rsidR="00051FBC" w14:paraId="15B9176D" w14:textId="77777777" w:rsidTr="00051FBC">
        <w:tc>
          <w:tcPr>
            <w:tcW w:w="4531" w:type="dxa"/>
          </w:tcPr>
          <w:p w14:paraId="069BEA2C" w14:textId="77777777" w:rsidR="00051FBC" w:rsidRPr="00294810" w:rsidRDefault="00051FBC" w:rsidP="00DB4BDE">
            <w:pPr>
              <w:rPr>
                <w:rFonts w:eastAsia="Times New Roman"/>
                <w:b/>
              </w:rPr>
            </w:pPr>
            <w:r w:rsidRPr="00294810">
              <w:rPr>
                <w:rFonts w:eastAsia="Times New Roman"/>
                <w:b/>
              </w:rPr>
              <w:t>Laufzeit</w:t>
            </w:r>
          </w:p>
          <w:p w14:paraId="2673509C" w14:textId="77777777" w:rsidR="00051FBC" w:rsidRDefault="00051FBC" w:rsidP="00DB4BDE">
            <w:pPr>
              <w:rPr>
                <w:rFonts w:eastAsia="Times New Roman"/>
              </w:rPr>
            </w:pPr>
            <w:r>
              <w:rPr>
                <w:rFonts w:ascii="Arial" w:hAnsi="Arial" w:cs="Arial"/>
                <w:color w:val="000000"/>
                <w:spacing w:val="8"/>
                <w:sz w:val="25"/>
                <w:szCs w:val="25"/>
                <w:shd w:val="clear" w:color="auto" w:fill="FFFFFF"/>
              </w:rPr>
              <w:t xml:space="preserve">Der Einzelleasingvertrag für ein JobRad läuft jeweils über 36 Monate und ist in diesem Zeitraum grundsätzlich unkündbar. </w:t>
            </w:r>
          </w:p>
        </w:tc>
        <w:tc>
          <w:tcPr>
            <w:tcW w:w="4531" w:type="dxa"/>
          </w:tcPr>
          <w:p w14:paraId="30E8341C" w14:textId="77777777" w:rsidR="00051FBC" w:rsidRPr="00294810" w:rsidRDefault="00051FBC" w:rsidP="00DB4BDE">
            <w:pPr>
              <w:rPr>
                <w:rFonts w:eastAsia="Times New Roman"/>
                <w:b/>
              </w:rPr>
            </w:pPr>
            <w:r w:rsidRPr="00294810">
              <w:rPr>
                <w:rFonts w:eastAsia="Times New Roman"/>
                <w:b/>
              </w:rPr>
              <w:t>Laufzeit</w:t>
            </w:r>
          </w:p>
          <w:p w14:paraId="5723DBEE" w14:textId="77777777" w:rsidR="00051FBC" w:rsidRDefault="00051FBC" w:rsidP="00DB4BDE">
            <w:pPr>
              <w:rPr>
                <w:rFonts w:eastAsia="Times New Roman"/>
              </w:rPr>
            </w:pPr>
            <w:r>
              <w:rPr>
                <w:rFonts w:ascii="Arial" w:hAnsi="Arial" w:cs="Arial"/>
                <w:color w:val="000000"/>
                <w:spacing w:val="8"/>
                <w:sz w:val="25"/>
                <w:szCs w:val="25"/>
                <w:shd w:val="clear" w:color="auto" w:fill="FFFFFF"/>
              </w:rPr>
              <w:t>Der Einzelleasingvertrag für ein JobRad läuft jeweils über 36 Monate und ist in diesem Zeitraum grundsätzlich unkündbar.</w:t>
            </w:r>
          </w:p>
        </w:tc>
      </w:tr>
      <w:tr w:rsidR="00051FBC" w14:paraId="609C1567" w14:textId="77777777" w:rsidTr="00051FBC">
        <w:tc>
          <w:tcPr>
            <w:tcW w:w="4531" w:type="dxa"/>
          </w:tcPr>
          <w:p w14:paraId="78C45B87" w14:textId="77777777" w:rsidR="00294810" w:rsidRDefault="00294810" w:rsidP="00DB4BDE">
            <w:pPr>
              <w:rPr>
                <w:rFonts w:eastAsia="Times New Roman"/>
              </w:rPr>
            </w:pPr>
          </w:p>
          <w:p w14:paraId="1FF84D52" w14:textId="77777777" w:rsidR="00294810" w:rsidRDefault="00294810" w:rsidP="00DB4BDE">
            <w:pPr>
              <w:rPr>
                <w:rFonts w:eastAsia="Times New Roman"/>
              </w:rPr>
            </w:pPr>
          </w:p>
          <w:p w14:paraId="13BAFF42" w14:textId="77777777" w:rsidR="00294810" w:rsidRDefault="00294810" w:rsidP="00DB4BDE">
            <w:pPr>
              <w:rPr>
                <w:rFonts w:eastAsia="Times New Roman"/>
              </w:rPr>
            </w:pPr>
          </w:p>
          <w:p w14:paraId="07DF50DC" w14:textId="77777777" w:rsidR="00294810" w:rsidRDefault="00294810" w:rsidP="00DB4BDE">
            <w:pPr>
              <w:rPr>
                <w:rFonts w:eastAsia="Times New Roman"/>
              </w:rPr>
            </w:pPr>
          </w:p>
          <w:p w14:paraId="1D2DBF25" w14:textId="77777777" w:rsidR="00051FBC" w:rsidRPr="00294810" w:rsidRDefault="00051FBC" w:rsidP="00DB4BDE">
            <w:pPr>
              <w:rPr>
                <w:rFonts w:eastAsia="Times New Roman"/>
                <w:b/>
              </w:rPr>
            </w:pPr>
            <w:r w:rsidRPr="00294810">
              <w:rPr>
                <w:rFonts w:eastAsia="Times New Roman"/>
                <w:b/>
              </w:rPr>
              <w:t>Leasingrahmenvertrag</w:t>
            </w:r>
            <w:r w:rsidR="00294810">
              <w:rPr>
                <w:rFonts w:eastAsia="Times New Roman"/>
                <w:b/>
              </w:rPr>
              <w:t xml:space="preserve"> JobRad</w:t>
            </w:r>
          </w:p>
          <w:p w14:paraId="7F0AC342" w14:textId="77777777" w:rsidR="00051FBC" w:rsidRPr="003372C7" w:rsidRDefault="00051FBC" w:rsidP="00DB4BDE">
            <w:p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3372C7">
              <w:rPr>
                <w:rFonts w:ascii="Arial" w:eastAsia="Times New Roman" w:hAnsi="Arial" w:cs="Arial"/>
                <w:color w:val="000000"/>
                <w:spacing w:val="8"/>
                <w:sz w:val="25"/>
                <w:szCs w:val="25"/>
                <w:lang w:eastAsia="de-DE"/>
              </w:rPr>
              <w:t xml:space="preserve">Der Leasingrahmenvertrag (LRV) ist die Basis für die Teilnahme an JobRad. Er wird zwischen dem Arbeitgeber und </w:t>
            </w:r>
            <w:r w:rsidR="00294810">
              <w:rPr>
                <w:rFonts w:ascii="Arial" w:eastAsia="Times New Roman" w:hAnsi="Arial" w:cs="Arial"/>
                <w:color w:val="000000"/>
                <w:spacing w:val="8"/>
                <w:sz w:val="25"/>
                <w:szCs w:val="25"/>
                <w:lang w:eastAsia="de-DE"/>
              </w:rPr>
              <w:t>dem Leasing Partner von JobRad geschlossen</w:t>
            </w:r>
            <w:r w:rsidRPr="003372C7">
              <w:rPr>
                <w:rFonts w:ascii="Arial" w:eastAsia="Times New Roman" w:hAnsi="Arial" w:cs="Arial"/>
                <w:color w:val="000000"/>
                <w:spacing w:val="8"/>
                <w:sz w:val="25"/>
                <w:szCs w:val="25"/>
                <w:lang w:eastAsia="de-DE"/>
              </w:rPr>
              <w:t>. </w:t>
            </w:r>
          </w:p>
          <w:p w14:paraId="5AF1AC7E" w14:textId="77777777" w:rsidR="00051FBC" w:rsidRDefault="00051FBC" w:rsidP="00DB4BDE">
            <w:pPr>
              <w:shd w:val="clear" w:color="auto" w:fill="FFFFFF"/>
              <w:spacing w:before="100" w:beforeAutospacing="1" w:after="100" w:afterAutospacing="1"/>
              <w:rPr>
                <w:rFonts w:ascii="Arial" w:eastAsia="Times New Roman" w:hAnsi="Arial" w:cs="Arial"/>
                <w:color w:val="000000"/>
                <w:spacing w:val="8"/>
                <w:sz w:val="25"/>
                <w:szCs w:val="25"/>
                <w:lang w:eastAsia="de-DE"/>
              </w:rPr>
            </w:pPr>
            <w:r w:rsidRPr="003372C7">
              <w:rPr>
                <w:rFonts w:ascii="Arial" w:eastAsia="Times New Roman" w:hAnsi="Arial" w:cs="Arial"/>
                <w:color w:val="000000"/>
                <w:spacing w:val="8"/>
                <w:sz w:val="25"/>
                <w:szCs w:val="25"/>
                <w:lang w:eastAsia="de-DE"/>
              </w:rPr>
              <w:t>Der Vertrag regelt unter anderem die Zahlungsabwicklung, Formalitäten zum Leasing, Vertragslaufzeiten, Versicherung, Datenschutz, Geheimhaltung und den Bestellablauf.</w:t>
            </w:r>
          </w:p>
          <w:p w14:paraId="04733ECF" w14:textId="77777777" w:rsidR="00051FBC" w:rsidRPr="00294810" w:rsidRDefault="00294810" w:rsidP="00DB4BDE">
            <w:pPr>
              <w:shd w:val="clear" w:color="auto" w:fill="FFFFFF"/>
              <w:spacing w:before="100" w:beforeAutospacing="1" w:after="100" w:afterAutospacing="1"/>
              <w:rPr>
                <w:rFonts w:ascii="Arial" w:hAnsi="Arial" w:cs="Arial"/>
                <w:color w:val="000000"/>
                <w:spacing w:val="8"/>
                <w:sz w:val="25"/>
                <w:szCs w:val="25"/>
                <w:shd w:val="clear" w:color="auto" w:fill="FFFFFF"/>
              </w:rPr>
            </w:pPr>
            <w:r>
              <w:rPr>
                <w:rFonts w:ascii="Arial" w:hAnsi="Arial" w:cs="Arial"/>
                <w:color w:val="000000"/>
                <w:spacing w:val="8"/>
                <w:sz w:val="25"/>
                <w:szCs w:val="25"/>
                <w:shd w:val="clear" w:color="auto" w:fill="FFFFFF"/>
              </w:rPr>
              <w:t>Zitat:</w:t>
            </w:r>
            <w:r>
              <w:rPr>
                <w:rFonts w:ascii="Arial" w:hAnsi="Arial" w:cs="Arial"/>
                <w:color w:val="000000"/>
                <w:spacing w:val="8"/>
                <w:sz w:val="25"/>
                <w:szCs w:val="25"/>
                <w:shd w:val="clear" w:color="auto" w:fill="FFFFFF"/>
              </w:rPr>
              <w:br/>
              <w:t>„</w:t>
            </w:r>
            <w:r w:rsidR="00051FBC">
              <w:rPr>
                <w:rFonts w:ascii="Arial" w:hAnsi="Arial" w:cs="Arial"/>
                <w:color w:val="000000"/>
                <w:spacing w:val="8"/>
                <w:sz w:val="25"/>
                <w:szCs w:val="25"/>
                <w:shd w:val="clear" w:color="auto" w:fill="FFFFFF"/>
              </w:rPr>
              <w:t>Mit dem Dienstleistungsvertrag verpflichten wir, die JobRad GmbH (Inhaberin der Marke JobRad), uns gegenüber dem Arbeitgeber, die Abwicklung eines JobRads zu übernehmen. Er ist Teil des Vertragspakets, das aus dem Dienstleistungsvertrag und dem Leasing-Rahmenvertrag besteht. Das Vertragspaket ist die Basis, um Einzel-Leasingverträge abschließen zu können, sprich: JobRäder zu bestellen.</w:t>
            </w:r>
            <w:r>
              <w:rPr>
                <w:rFonts w:ascii="Arial" w:hAnsi="Arial" w:cs="Arial"/>
                <w:color w:val="000000"/>
                <w:spacing w:val="8"/>
                <w:sz w:val="25"/>
                <w:szCs w:val="25"/>
                <w:shd w:val="clear" w:color="auto" w:fill="FFFFFF"/>
              </w:rPr>
              <w:t>“</w:t>
            </w:r>
          </w:p>
          <w:p w14:paraId="543D474A" w14:textId="77777777" w:rsidR="00051FBC" w:rsidRDefault="00051FBC" w:rsidP="00DB4BDE">
            <w:pPr>
              <w:rPr>
                <w:rFonts w:eastAsia="Times New Roman"/>
              </w:rPr>
            </w:pPr>
          </w:p>
        </w:tc>
        <w:tc>
          <w:tcPr>
            <w:tcW w:w="4531" w:type="dxa"/>
          </w:tcPr>
          <w:p w14:paraId="4DE4D5A6" w14:textId="77777777" w:rsidR="00294810" w:rsidRPr="00294810" w:rsidRDefault="00294810" w:rsidP="00294810">
            <w:pPr>
              <w:shd w:val="clear" w:color="auto" w:fill="FFFFFF"/>
              <w:spacing w:before="100" w:beforeAutospacing="1" w:after="100" w:afterAutospacing="1"/>
              <w:rPr>
                <w:rFonts w:ascii="Arial" w:eastAsia="Times New Roman" w:hAnsi="Arial" w:cs="Arial"/>
                <w:color w:val="000000"/>
                <w:spacing w:val="8"/>
                <w:sz w:val="25"/>
                <w:szCs w:val="25"/>
                <w:lang w:eastAsia="de-DE"/>
              </w:rPr>
            </w:pPr>
          </w:p>
          <w:p w14:paraId="5EE50D21" w14:textId="77777777" w:rsidR="00294810" w:rsidRPr="00294810" w:rsidRDefault="00294810" w:rsidP="00294810">
            <w:pPr>
              <w:shd w:val="clear" w:color="auto" w:fill="FFFFFF"/>
              <w:spacing w:before="100" w:beforeAutospacing="1" w:after="100" w:afterAutospacing="1"/>
              <w:rPr>
                <w:rFonts w:ascii="Arial" w:eastAsia="Times New Roman" w:hAnsi="Arial" w:cs="Arial"/>
                <w:color w:val="000000"/>
                <w:spacing w:val="8"/>
                <w:sz w:val="25"/>
                <w:szCs w:val="25"/>
                <w:lang w:eastAsia="de-DE"/>
              </w:rPr>
            </w:pPr>
          </w:p>
          <w:p w14:paraId="1435A44D" w14:textId="77777777" w:rsidR="00051FBC" w:rsidRPr="00294810" w:rsidRDefault="00051FBC" w:rsidP="00294810">
            <w:pPr>
              <w:shd w:val="clear" w:color="auto" w:fill="FFFFFF"/>
              <w:spacing w:before="100" w:beforeAutospacing="1" w:after="100" w:afterAutospacing="1"/>
              <w:rPr>
                <w:rFonts w:ascii="Arial" w:eastAsia="Times New Roman" w:hAnsi="Arial" w:cs="Arial"/>
                <w:b/>
                <w:color w:val="000000"/>
                <w:spacing w:val="8"/>
                <w:sz w:val="25"/>
                <w:szCs w:val="25"/>
                <w:lang w:eastAsia="de-DE"/>
              </w:rPr>
            </w:pPr>
            <w:r w:rsidRPr="00294810">
              <w:rPr>
                <w:rFonts w:ascii="Arial" w:eastAsia="Times New Roman" w:hAnsi="Arial" w:cs="Arial"/>
                <w:b/>
                <w:color w:val="000000"/>
                <w:spacing w:val="8"/>
                <w:sz w:val="25"/>
                <w:szCs w:val="25"/>
                <w:lang w:eastAsia="de-DE"/>
              </w:rPr>
              <w:t>Vertragliche Regelungen</w:t>
            </w:r>
            <w:r w:rsidR="00294810">
              <w:rPr>
                <w:rFonts w:ascii="Arial" w:eastAsia="Times New Roman" w:hAnsi="Arial" w:cs="Arial"/>
                <w:b/>
                <w:color w:val="000000"/>
                <w:spacing w:val="8"/>
                <w:sz w:val="25"/>
                <w:szCs w:val="25"/>
                <w:lang w:eastAsia="de-DE"/>
              </w:rPr>
              <w:t xml:space="preserve"> BusinessBike</w:t>
            </w:r>
          </w:p>
          <w:p w14:paraId="68ECD45E" w14:textId="77777777" w:rsidR="00051FBC" w:rsidRPr="00294810" w:rsidRDefault="00294810" w:rsidP="00294810">
            <w:pPr>
              <w:shd w:val="clear" w:color="auto" w:fill="FFFFFF"/>
              <w:spacing w:before="100" w:beforeAutospacing="1" w:after="100" w:afterAutospacing="1"/>
              <w:rPr>
                <w:rFonts w:ascii="Arial" w:eastAsia="Times New Roman" w:hAnsi="Arial" w:cs="Arial"/>
                <w:color w:val="000000"/>
                <w:spacing w:val="8"/>
                <w:sz w:val="25"/>
                <w:szCs w:val="25"/>
                <w:lang w:eastAsia="de-DE"/>
              </w:rPr>
            </w:pPr>
            <w:r>
              <w:rPr>
                <w:rFonts w:ascii="Arial" w:eastAsia="Times New Roman" w:hAnsi="Arial" w:cs="Arial"/>
                <w:color w:val="000000"/>
                <w:spacing w:val="8"/>
                <w:sz w:val="25"/>
                <w:szCs w:val="25"/>
                <w:lang w:eastAsia="de-DE"/>
              </w:rPr>
              <w:t>Zitat:</w:t>
            </w:r>
            <w:r>
              <w:rPr>
                <w:rFonts w:ascii="Arial" w:eastAsia="Times New Roman" w:hAnsi="Arial" w:cs="Arial"/>
                <w:color w:val="000000"/>
                <w:spacing w:val="8"/>
                <w:sz w:val="25"/>
                <w:szCs w:val="25"/>
                <w:lang w:eastAsia="de-DE"/>
              </w:rPr>
              <w:br/>
              <w:t>„</w:t>
            </w:r>
            <w:r w:rsidR="00051FBC" w:rsidRPr="00294810">
              <w:rPr>
                <w:rFonts w:ascii="Arial" w:eastAsia="Times New Roman" w:hAnsi="Arial" w:cs="Arial"/>
                <w:color w:val="000000"/>
                <w:spacing w:val="8"/>
                <w:sz w:val="25"/>
                <w:szCs w:val="25"/>
                <w:lang w:eastAsia="de-DE"/>
              </w:rPr>
              <w:t>Im Rahmenvertrag schaffen Arbeitgeber und Dienstleister die Planungsgrundlage für das Leasing. Im Leasingpaket werden die Details rund um Versicherung und Service-Checks festgelegt – und eine mögliche Bezuschussung durch den Arbeitgeber. Dann werden die Dienstradbedingungen konfiguriert, z.B. der berechtigte Nutzerkreis, der Höchstpreis pro Rad und die maximale Anzahl von Leasing-Rädern pro Mitarbeiter. Rechte und Pflichten des Nutzers sind in den Überlassungsbedingungen geregelt. Sobald alles Vertragliche steht, kann sich der Mitarbeiter beim Fachhändler sein Wunschbike aussuchen. Dabei kann der Fachhändler nur Angebote im Rahmen der zuvor festgelegten Leasingbedingungen machen. Der Mitarbeiter gibt ein Angebot frei und nimmt das Rad direkt mit. Oder er vereinbart einen Abholtermin. Sobald die Übernahme des Bikes durch den Mitarbeiter bestätigt ist, startet der Händler die Zahlungsabwicklung</w:t>
            </w:r>
            <w:r>
              <w:rPr>
                <w:rFonts w:ascii="Arial" w:eastAsia="Times New Roman" w:hAnsi="Arial" w:cs="Arial"/>
                <w:color w:val="000000"/>
                <w:spacing w:val="8"/>
                <w:sz w:val="25"/>
                <w:szCs w:val="25"/>
                <w:lang w:eastAsia="de-DE"/>
              </w:rPr>
              <w:t>“</w:t>
            </w:r>
          </w:p>
        </w:tc>
      </w:tr>
      <w:tr w:rsidR="00051FBC" w14:paraId="366E33C6" w14:textId="77777777" w:rsidTr="00051FBC">
        <w:tc>
          <w:tcPr>
            <w:tcW w:w="4531" w:type="dxa"/>
          </w:tcPr>
          <w:p w14:paraId="5EEE08E7" w14:textId="77777777" w:rsidR="00051FBC" w:rsidRPr="00294810" w:rsidRDefault="00051FBC" w:rsidP="00DB4BDE">
            <w:pPr>
              <w:rPr>
                <w:rFonts w:eastAsia="Times New Roman"/>
                <w:b/>
              </w:rPr>
            </w:pPr>
            <w:r w:rsidRPr="00294810">
              <w:rPr>
                <w:rFonts w:eastAsia="Times New Roman"/>
                <w:b/>
              </w:rPr>
              <w:lastRenderedPageBreak/>
              <w:t>Überlassungsvertrag</w:t>
            </w:r>
          </w:p>
          <w:p w14:paraId="6CD862C0" w14:textId="77777777" w:rsidR="00294810" w:rsidRDefault="00294810" w:rsidP="00DB4BDE">
            <w:pPr>
              <w:rPr>
                <w:rFonts w:ascii="Arial" w:hAnsi="Arial" w:cs="Arial"/>
                <w:color w:val="000000"/>
                <w:spacing w:val="8"/>
                <w:sz w:val="25"/>
                <w:szCs w:val="25"/>
                <w:shd w:val="clear" w:color="auto" w:fill="FFFFFF"/>
              </w:rPr>
            </w:pPr>
            <w:r>
              <w:rPr>
                <w:rFonts w:ascii="Arial" w:hAnsi="Arial" w:cs="Arial"/>
                <w:color w:val="000000"/>
                <w:spacing w:val="8"/>
                <w:sz w:val="25"/>
                <w:szCs w:val="25"/>
                <w:shd w:val="clear" w:color="auto" w:fill="FFFFFF"/>
              </w:rPr>
              <w:t>Zitat:</w:t>
            </w:r>
          </w:p>
          <w:p w14:paraId="445161FA" w14:textId="77777777" w:rsidR="00051FBC" w:rsidRDefault="00294810" w:rsidP="00DB4BDE">
            <w:pPr>
              <w:rPr>
                <w:rFonts w:eastAsia="Times New Roman"/>
              </w:rPr>
            </w:pPr>
            <w:r>
              <w:rPr>
                <w:rFonts w:ascii="Arial" w:hAnsi="Arial" w:cs="Arial"/>
                <w:color w:val="000000"/>
                <w:spacing w:val="8"/>
                <w:sz w:val="25"/>
                <w:szCs w:val="25"/>
                <w:shd w:val="clear" w:color="auto" w:fill="FFFFFF"/>
              </w:rPr>
              <w:t>„</w:t>
            </w:r>
            <w:r w:rsidR="00051FBC">
              <w:rPr>
                <w:rFonts w:ascii="Arial" w:hAnsi="Arial" w:cs="Arial"/>
                <w:color w:val="000000"/>
                <w:spacing w:val="8"/>
                <w:sz w:val="25"/>
                <w:szCs w:val="25"/>
                <w:shd w:val="clear" w:color="auto" w:fill="FFFFFF"/>
              </w:rPr>
              <w:t xml:space="preserve">Um den Mitarbeiterinnen und Mitarbeitern das JobRad steuerbegünstigt anbieten zu können, muss der Arbeitgeber im Außenverhältnis Vertragspartner und somit Leasingnehmer sein. Der Arbeitgeber ergänzt dann intern mit seinen Mitarbeitern den bestehenden Arbeitsvertrag in Form eines Überlassungsvertrags zum gewählten JobRad. In diesem Überlassungsvertrag regeln </w:t>
            </w:r>
            <w:r w:rsidR="00051FBC">
              <w:rPr>
                <w:rFonts w:ascii="Arial" w:hAnsi="Arial" w:cs="Arial"/>
                <w:color w:val="000000"/>
                <w:spacing w:val="8"/>
                <w:sz w:val="25"/>
                <w:szCs w:val="25"/>
                <w:shd w:val="clear" w:color="auto" w:fill="FFFFFF"/>
              </w:rPr>
              <w:lastRenderedPageBreak/>
              <w:t>Arbeitgeber und Mitarbeiter die Bedingungen für die JobRad-Nutzung und vereinbaren unter anderem die monatliche Gehaltsumwandlung.</w:t>
            </w:r>
            <w:r>
              <w:rPr>
                <w:rFonts w:ascii="Arial" w:hAnsi="Arial" w:cs="Arial"/>
                <w:color w:val="000000"/>
                <w:spacing w:val="8"/>
                <w:sz w:val="25"/>
                <w:szCs w:val="25"/>
                <w:shd w:val="clear" w:color="auto" w:fill="FFFFFF"/>
              </w:rPr>
              <w:t>“</w:t>
            </w:r>
          </w:p>
        </w:tc>
        <w:tc>
          <w:tcPr>
            <w:tcW w:w="4531" w:type="dxa"/>
          </w:tcPr>
          <w:p w14:paraId="012881FA" w14:textId="77777777" w:rsidR="00051FBC" w:rsidRPr="00294810" w:rsidRDefault="00051FBC" w:rsidP="00DB4BDE">
            <w:pPr>
              <w:rPr>
                <w:rFonts w:eastAsia="Times New Roman"/>
                <w:b/>
              </w:rPr>
            </w:pPr>
            <w:r w:rsidRPr="00294810">
              <w:rPr>
                <w:rFonts w:eastAsia="Times New Roman"/>
                <w:b/>
              </w:rPr>
              <w:lastRenderedPageBreak/>
              <w:t>Überlassungsvertrag</w:t>
            </w:r>
          </w:p>
          <w:p w14:paraId="0A0EF23F" w14:textId="77777777" w:rsidR="00294810" w:rsidRDefault="00294810" w:rsidP="00DB4BDE">
            <w:pPr>
              <w:rPr>
                <w:rFonts w:ascii="Arial" w:hAnsi="Arial" w:cs="Arial"/>
                <w:color w:val="000000"/>
                <w:spacing w:val="8"/>
                <w:sz w:val="25"/>
                <w:szCs w:val="25"/>
                <w:shd w:val="clear" w:color="auto" w:fill="FFFFFF"/>
              </w:rPr>
            </w:pPr>
            <w:r>
              <w:rPr>
                <w:rFonts w:ascii="Arial" w:hAnsi="Arial" w:cs="Arial"/>
                <w:color w:val="000000"/>
                <w:spacing w:val="8"/>
                <w:sz w:val="25"/>
                <w:szCs w:val="25"/>
                <w:shd w:val="clear" w:color="auto" w:fill="FFFFFF"/>
              </w:rPr>
              <w:t>Zitat:</w:t>
            </w:r>
          </w:p>
          <w:p w14:paraId="7A70049F" w14:textId="77777777" w:rsidR="00051FBC" w:rsidRDefault="00294810" w:rsidP="00DB4BDE">
            <w:pPr>
              <w:rPr>
                <w:rFonts w:eastAsia="Times New Roman"/>
              </w:rPr>
            </w:pPr>
            <w:r>
              <w:rPr>
                <w:rFonts w:ascii="Arial" w:hAnsi="Arial" w:cs="Arial"/>
                <w:color w:val="000000"/>
                <w:spacing w:val="8"/>
                <w:sz w:val="25"/>
                <w:szCs w:val="25"/>
                <w:shd w:val="clear" w:color="auto" w:fill="FFFFFF"/>
              </w:rPr>
              <w:t>„</w:t>
            </w:r>
            <w:r w:rsidR="00051FBC" w:rsidRPr="00294810">
              <w:rPr>
                <w:rFonts w:ascii="Arial" w:hAnsi="Arial" w:cs="Arial"/>
                <w:color w:val="000000"/>
                <w:spacing w:val="8"/>
                <w:sz w:val="25"/>
                <w:szCs w:val="25"/>
                <w:shd w:val="clear" w:color="auto" w:fill="FFFFFF"/>
              </w:rPr>
              <w:t>Least ein Arbeitnehmer über seinen Arbeitgeber ein Bike, braucht es eine Nutzungsüberlassung. Darin wird festgehalten, welche Rechte und Pflichten der Arbeitnehmer im Umgang mit dem Leasing-Bike hat, um welche Art der Nutzungsüberlassung es sich handelt und wie das Bike zu versteuern ist.</w:t>
            </w:r>
            <w:r>
              <w:rPr>
                <w:rFonts w:ascii="Arial" w:hAnsi="Arial" w:cs="Arial"/>
                <w:color w:val="000000"/>
                <w:spacing w:val="8"/>
                <w:sz w:val="25"/>
                <w:szCs w:val="25"/>
                <w:shd w:val="clear" w:color="auto" w:fill="FFFFFF"/>
              </w:rPr>
              <w:t>“</w:t>
            </w:r>
          </w:p>
        </w:tc>
      </w:tr>
      <w:tr w:rsidR="00051FBC" w14:paraId="2AD8F513" w14:textId="77777777" w:rsidTr="00051FBC">
        <w:tc>
          <w:tcPr>
            <w:tcW w:w="4531" w:type="dxa"/>
          </w:tcPr>
          <w:p w14:paraId="3CC4F34B" w14:textId="77777777" w:rsidR="00051FBC" w:rsidRPr="00294810" w:rsidRDefault="00051FBC" w:rsidP="00DB4BDE">
            <w:pPr>
              <w:rPr>
                <w:rFonts w:eastAsia="Times New Roman"/>
                <w:b/>
              </w:rPr>
            </w:pPr>
            <w:r w:rsidRPr="00294810">
              <w:rPr>
                <w:rFonts w:eastAsia="Times New Roman"/>
                <w:b/>
              </w:rPr>
              <w:t>Welche Mitarbeitenden sind ausgeschlossen?</w:t>
            </w:r>
          </w:p>
          <w:p w14:paraId="6AB65F35" w14:textId="77777777" w:rsidR="00051FBC" w:rsidRDefault="00051FBC" w:rsidP="00DB4BDE">
            <w:pPr>
              <w:rPr>
                <w:rFonts w:eastAsia="Times New Roman"/>
              </w:rPr>
            </w:pPr>
            <w:r>
              <w:rPr>
                <w:rFonts w:eastAsia="Times New Roman"/>
              </w:rPr>
              <w:t xml:space="preserve">Die </w:t>
            </w:r>
            <w:proofErr w:type="spellStart"/>
            <w:r>
              <w:rPr>
                <w:rFonts w:eastAsia="Times New Roman"/>
              </w:rPr>
              <w:t>Mitarbeite</w:t>
            </w:r>
            <w:r w:rsidR="00294810">
              <w:rPr>
                <w:rFonts w:eastAsia="Times New Roman"/>
              </w:rPr>
              <w:t>nden</w:t>
            </w:r>
            <w:r>
              <w:rPr>
                <w:rFonts w:eastAsia="Times New Roman"/>
              </w:rPr>
              <w:t>gruppen</w:t>
            </w:r>
            <w:proofErr w:type="spellEnd"/>
            <w:r w:rsidR="00294810">
              <w:rPr>
                <w:rFonts w:eastAsia="Times New Roman"/>
              </w:rPr>
              <w:t xml:space="preserve"> müssen im Vorfeld </w:t>
            </w:r>
            <w:r>
              <w:rPr>
                <w:rFonts w:eastAsia="Times New Roman"/>
              </w:rPr>
              <w:t xml:space="preserve">im Detail </w:t>
            </w:r>
            <w:r w:rsidR="00294810">
              <w:rPr>
                <w:rFonts w:eastAsia="Times New Roman"/>
              </w:rPr>
              <w:t>festgelegt werden</w:t>
            </w:r>
            <w:r>
              <w:rPr>
                <w:rFonts w:eastAsia="Times New Roman"/>
              </w:rPr>
              <w:t xml:space="preserve"> (Geringfügig Beschäftigte, Auszubildende, </w:t>
            </w:r>
            <w:r w:rsidR="00294810">
              <w:rPr>
                <w:rFonts w:eastAsia="Times New Roman"/>
              </w:rPr>
              <w:t>b</w:t>
            </w:r>
            <w:r>
              <w:rPr>
                <w:rFonts w:eastAsia="Times New Roman"/>
              </w:rPr>
              <w:t xml:space="preserve">efristet Beschäftigte, Sonderurlaub, Elternzeit, etc..). </w:t>
            </w:r>
            <w:r w:rsidR="00294810">
              <w:rPr>
                <w:rFonts w:eastAsia="Times New Roman"/>
              </w:rPr>
              <w:t xml:space="preserve">Dies ist dann </w:t>
            </w:r>
            <w:r>
              <w:rPr>
                <w:rFonts w:eastAsia="Times New Roman"/>
              </w:rPr>
              <w:t>die Grundlage der Freigabe für den Erhalt eines Job Rades.</w:t>
            </w:r>
          </w:p>
        </w:tc>
        <w:tc>
          <w:tcPr>
            <w:tcW w:w="4531" w:type="dxa"/>
          </w:tcPr>
          <w:p w14:paraId="716F61B9" w14:textId="77777777" w:rsidR="00051FBC" w:rsidRPr="00294810" w:rsidRDefault="00051FBC" w:rsidP="00DB4BDE">
            <w:pPr>
              <w:rPr>
                <w:rFonts w:eastAsia="Times New Roman"/>
                <w:b/>
              </w:rPr>
            </w:pPr>
            <w:r w:rsidRPr="00294810">
              <w:rPr>
                <w:rFonts w:eastAsia="Times New Roman"/>
                <w:b/>
              </w:rPr>
              <w:t>Welche Mitarbeitenden sind ausgeschlossen?</w:t>
            </w:r>
          </w:p>
          <w:p w14:paraId="5904DE82" w14:textId="42EF4491" w:rsidR="00051FBC" w:rsidRDefault="00294810" w:rsidP="00DB4BDE">
            <w:pPr>
              <w:rPr>
                <w:rFonts w:eastAsia="Times New Roman"/>
              </w:rPr>
            </w:pPr>
            <w:r>
              <w:rPr>
                <w:rFonts w:eastAsia="Times New Roman"/>
              </w:rPr>
              <w:t xml:space="preserve">Die </w:t>
            </w:r>
            <w:proofErr w:type="spellStart"/>
            <w:r>
              <w:rPr>
                <w:rFonts w:eastAsia="Times New Roman"/>
              </w:rPr>
              <w:t>Mitarbeitendengruppen</w:t>
            </w:r>
            <w:proofErr w:type="spellEnd"/>
            <w:r>
              <w:rPr>
                <w:rFonts w:eastAsia="Times New Roman"/>
              </w:rPr>
              <w:t xml:space="preserve"> müssen im Vorfeld im Detail festgelegt werden (</w:t>
            </w:r>
            <w:r w:rsidR="004D0924">
              <w:rPr>
                <w:rFonts w:eastAsia="Times New Roman"/>
              </w:rPr>
              <w:t xml:space="preserve">z.B. </w:t>
            </w:r>
            <w:r>
              <w:rPr>
                <w:rFonts w:eastAsia="Times New Roman"/>
              </w:rPr>
              <w:t>Geringfügig Beschäftigte, Auszubildende, befristet Beschäftigte, Sonderurlaub, Elternzeit, etc..). Dies ist dann die Grundlage der Freigabe für den Erhalt eines Job Rades.</w:t>
            </w:r>
          </w:p>
        </w:tc>
      </w:tr>
    </w:tbl>
    <w:p w14:paraId="603E9731" w14:textId="77777777" w:rsidR="003B7406" w:rsidRDefault="003B7406" w:rsidP="00BA608C">
      <w:pPr>
        <w:pStyle w:val="Listenabsatz"/>
        <w:spacing w:before="0" w:after="0" w:line="240" w:lineRule="auto"/>
        <w:ind w:left="0"/>
        <w:contextualSpacing w:val="0"/>
        <w:rPr>
          <w:rFonts w:eastAsia="Times New Roman"/>
        </w:rPr>
      </w:pPr>
    </w:p>
    <w:p w14:paraId="5C3B22F8" w14:textId="77777777" w:rsidR="00BA608C" w:rsidRPr="00BD660D" w:rsidRDefault="00BD660D" w:rsidP="00BA608C">
      <w:pPr>
        <w:pStyle w:val="Listenabsatz"/>
        <w:spacing w:before="0" w:after="0" w:line="240" w:lineRule="auto"/>
        <w:ind w:left="0"/>
        <w:contextualSpacing w:val="0"/>
        <w:rPr>
          <w:rFonts w:eastAsia="Times New Roman"/>
          <w:b/>
        </w:rPr>
      </w:pPr>
      <w:r w:rsidRPr="00BD660D">
        <w:rPr>
          <w:rFonts w:eastAsia="Times New Roman"/>
          <w:b/>
        </w:rPr>
        <w:t>Vorteile Dienstgeberin und Mitarbeitenden</w:t>
      </w:r>
    </w:p>
    <w:p w14:paraId="63B95AB6" w14:textId="77777777" w:rsidR="00256305" w:rsidRPr="00BD660D" w:rsidRDefault="00256305" w:rsidP="00BD660D">
      <w:pPr>
        <w:pStyle w:val="Listenabsatz"/>
        <w:numPr>
          <w:ilvl w:val="0"/>
          <w:numId w:val="12"/>
        </w:numPr>
        <w:spacing w:before="0" w:after="0" w:line="240" w:lineRule="auto"/>
        <w:contextualSpacing w:val="0"/>
        <w:rPr>
          <w:rFonts w:eastAsia="Times New Roman"/>
          <w:sz w:val="24"/>
          <w:szCs w:val="24"/>
        </w:rPr>
      </w:pPr>
      <w:r w:rsidRPr="00BD660D">
        <w:rPr>
          <w:rFonts w:eastAsia="Times New Roman"/>
          <w:sz w:val="24"/>
          <w:szCs w:val="24"/>
        </w:rPr>
        <w:t>Dienstrad ist eine Gesundheitsfördermaßnahme des Arbeitgebers</w:t>
      </w:r>
      <w:r w:rsidR="00BD660D" w:rsidRPr="00BD660D">
        <w:rPr>
          <w:rFonts w:eastAsia="Times New Roman"/>
          <w:sz w:val="24"/>
          <w:szCs w:val="24"/>
        </w:rPr>
        <w:t xml:space="preserve"> </w:t>
      </w:r>
    </w:p>
    <w:p w14:paraId="58D9D10E" w14:textId="77777777" w:rsidR="00256305" w:rsidRPr="00BD660D" w:rsidRDefault="00256305" w:rsidP="00BD660D">
      <w:pPr>
        <w:pStyle w:val="Listenabsatz"/>
        <w:numPr>
          <w:ilvl w:val="0"/>
          <w:numId w:val="12"/>
        </w:numPr>
        <w:spacing w:before="0" w:after="0" w:line="240" w:lineRule="auto"/>
        <w:contextualSpacing w:val="0"/>
        <w:rPr>
          <w:rFonts w:eastAsia="Times New Roman"/>
          <w:sz w:val="24"/>
          <w:szCs w:val="24"/>
        </w:rPr>
      </w:pPr>
      <w:r w:rsidRPr="00BD660D">
        <w:rPr>
          <w:rFonts w:eastAsia="Times New Roman"/>
          <w:sz w:val="24"/>
          <w:szCs w:val="24"/>
        </w:rPr>
        <w:t>Dienstr</w:t>
      </w:r>
      <w:r w:rsidR="00BD660D" w:rsidRPr="00BD660D">
        <w:rPr>
          <w:rFonts w:eastAsia="Times New Roman"/>
          <w:sz w:val="24"/>
          <w:szCs w:val="24"/>
        </w:rPr>
        <w:t xml:space="preserve">ad ist ein Aspekt der </w:t>
      </w:r>
      <w:proofErr w:type="spellStart"/>
      <w:r w:rsidR="00BD660D" w:rsidRPr="00BD660D">
        <w:rPr>
          <w:rFonts w:eastAsia="Times New Roman"/>
          <w:sz w:val="24"/>
          <w:szCs w:val="24"/>
        </w:rPr>
        <w:t>Mitarbeitendengewinnung</w:t>
      </w:r>
      <w:proofErr w:type="spellEnd"/>
    </w:p>
    <w:p w14:paraId="3735F73B" w14:textId="77777777" w:rsidR="00256305" w:rsidRPr="00BD660D" w:rsidRDefault="00256305" w:rsidP="00BD660D">
      <w:pPr>
        <w:pStyle w:val="Listenabsatz"/>
        <w:numPr>
          <w:ilvl w:val="0"/>
          <w:numId w:val="12"/>
        </w:numPr>
        <w:spacing w:before="0" w:after="0" w:line="240" w:lineRule="auto"/>
        <w:contextualSpacing w:val="0"/>
        <w:rPr>
          <w:rFonts w:eastAsia="Times New Roman"/>
          <w:sz w:val="24"/>
          <w:szCs w:val="24"/>
        </w:rPr>
      </w:pPr>
      <w:r w:rsidRPr="00BD660D">
        <w:rPr>
          <w:rFonts w:eastAsia="Times New Roman"/>
          <w:sz w:val="24"/>
          <w:szCs w:val="24"/>
        </w:rPr>
        <w:t xml:space="preserve">Diensträder sind geeignet zur </w:t>
      </w:r>
      <w:proofErr w:type="spellStart"/>
      <w:r w:rsidR="00BD660D" w:rsidRPr="00BD660D">
        <w:rPr>
          <w:rFonts w:eastAsia="Times New Roman"/>
          <w:sz w:val="24"/>
          <w:szCs w:val="24"/>
        </w:rPr>
        <w:t>Mitarbeitendenbindung</w:t>
      </w:r>
      <w:proofErr w:type="spellEnd"/>
    </w:p>
    <w:p w14:paraId="2C5A508D" w14:textId="77777777" w:rsidR="00256305" w:rsidRPr="00BD660D" w:rsidRDefault="00BD660D" w:rsidP="00BD660D">
      <w:pPr>
        <w:pStyle w:val="Listenabsatz"/>
        <w:numPr>
          <w:ilvl w:val="0"/>
          <w:numId w:val="12"/>
        </w:numPr>
        <w:spacing w:before="0" w:after="0" w:line="240" w:lineRule="auto"/>
        <w:contextualSpacing w:val="0"/>
        <w:rPr>
          <w:rFonts w:eastAsia="Times New Roman"/>
          <w:sz w:val="24"/>
          <w:szCs w:val="24"/>
        </w:rPr>
      </w:pPr>
      <w:r w:rsidRPr="00BD660D">
        <w:rPr>
          <w:rFonts w:eastAsia="Times New Roman"/>
          <w:sz w:val="24"/>
          <w:szCs w:val="24"/>
        </w:rPr>
        <w:t>Es ist zu beobachten, dass b</w:t>
      </w:r>
      <w:r w:rsidR="00256305" w:rsidRPr="00BD660D">
        <w:rPr>
          <w:rFonts w:eastAsia="Times New Roman"/>
          <w:sz w:val="24"/>
          <w:szCs w:val="24"/>
        </w:rPr>
        <w:t>ei Einstellung</w:t>
      </w:r>
      <w:r w:rsidRPr="00BD660D">
        <w:rPr>
          <w:rFonts w:eastAsia="Times New Roman"/>
          <w:sz w:val="24"/>
          <w:szCs w:val="24"/>
        </w:rPr>
        <w:t>sgesprächen</w:t>
      </w:r>
      <w:r w:rsidR="00256305" w:rsidRPr="00BD660D">
        <w:rPr>
          <w:rFonts w:eastAsia="Times New Roman"/>
          <w:sz w:val="24"/>
          <w:szCs w:val="24"/>
        </w:rPr>
        <w:t xml:space="preserve"> </w:t>
      </w:r>
      <w:r w:rsidRPr="00BD660D">
        <w:rPr>
          <w:rFonts w:eastAsia="Times New Roman"/>
          <w:sz w:val="24"/>
          <w:szCs w:val="24"/>
        </w:rPr>
        <w:t>Diensträder nachgefragt werden</w:t>
      </w:r>
    </w:p>
    <w:p w14:paraId="1FD0FAF4" w14:textId="77777777" w:rsidR="00BD660D" w:rsidRPr="00BD660D" w:rsidRDefault="00256305" w:rsidP="00BD660D">
      <w:pPr>
        <w:pStyle w:val="Listenabsatz"/>
        <w:numPr>
          <w:ilvl w:val="0"/>
          <w:numId w:val="11"/>
        </w:numPr>
        <w:spacing w:before="0" w:after="0" w:line="240" w:lineRule="auto"/>
        <w:rPr>
          <w:rFonts w:eastAsia="Times New Roman"/>
          <w:sz w:val="24"/>
          <w:szCs w:val="24"/>
        </w:rPr>
      </w:pPr>
      <w:r w:rsidRPr="00BD660D">
        <w:rPr>
          <w:rFonts w:eastAsia="Times New Roman"/>
          <w:sz w:val="24"/>
          <w:szCs w:val="24"/>
        </w:rPr>
        <w:t>Steuerersparnis</w:t>
      </w:r>
      <w:r w:rsidR="00BD660D" w:rsidRPr="00BD660D">
        <w:rPr>
          <w:rFonts w:eastAsia="Times New Roman"/>
          <w:sz w:val="24"/>
          <w:szCs w:val="24"/>
        </w:rPr>
        <w:t xml:space="preserve"> </w:t>
      </w:r>
    </w:p>
    <w:p w14:paraId="2F38324A" w14:textId="77777777" w:rsidR="00256305" w:rsidRPr="00BD660D" w:rsidRDefault="00256305" w:rsidP="00BD660D">
      <w:pPr>
        <w:pStyle w:val="Listenabsatz"/>
        <w:numPr>
          <w:ilvl w:val="0"/>
          <w:numId w:val="11"/>
        </w:numPr>
        <w:spacing w:before="0" w:after="0" w:line="240" w:lineRule="auto"/>
        <w:rPr>
          <w:rFonts w:eastAsia="Times New Roman"/>
          <w:sz w:val="24"/>
          <w:szCs w:val="24"/>
        </w:rPr>
      </w:pPr>
      <w:r w:rsidRPr="00BD660D">
        <w:rPr>
          <w:rFonts w:eastAsia="Times New Roman"/>
          <w:sz w:val="24"/>
          <w:szCs w:val="24"/>
        </w:rPr>
        <w:t>Ersparnis der Sozialversicherung, je nach Höhe des Bruttogehaltes</w:t>
      </w:r>
    </w:p>
    <w:p w14:paraId="19EE1DF2" w14:textId="77777777" w:rsidR="00256305" w:rsidRPr="00BD660D" w:rsidRDefault="00BD660D" w:rsidP="00BD660D">
      <w:pPr>
        <w:pStyle w:val="Listenabsatz"/>
        <w:numPr>
          <w:ilvl w:val="0"/>
          <w:numId w:val="11"/>
        </w:numPr>
        <w:spacing w:before="0" w:after="0" w:line="240" w:lineRule="auto"/>
        <w:rPr>
          <w:rFonts w:eastAsia="Times New Roman"/>
          <w:sz w:val="24"/>
          <w:szCs w:val="24"/>
        </w:rPr>
      </w:pPr>
      <w:r w:rsidRPr="00BD660D">
        <w:rPr>
          <w:rFonts w:eastAsia="Times New Roman"/>
          <w:sz w:val="24"/>
          <w:szCs w:val="24"/>
        </w:rPr>
        <w:t xml:space="preserve">Für die Mitarbeitenden liegt die </w:t>
      </w:r>
      <w:r w:rsidR="00256305" w:rsidRPr="00BD660D">
        <w:rPr>
          <w:rFonts w:eastAsia="Times New Roman"/>
          <w:sz w:val="24"/>
          <w:szCs w:val="24"/>
        </w:rPr>
        <w:t>Schlussrate in Höhe von</w:t>
      </w:r>
      <w:r w:rsidRPr="00BD660D">
        <w:rPr>
          <w:rFonts w:eastAsia="Times New Roman"/>
          <w:sz w:val="24"/>
          <w:szCs w:val="24"/>
        </w:rPr>
        <w:t xml:space="preserve"> ca.</w:t>
      </w:r>
      <w:r w:rsidR="00256305" w:rsidRPr="00BD660D">
        <w:rPr>
          <w:rFonts w:eastAsia="Times New Roman"/>
          <w:sz w:val="24"/>
          <w:szCs w:val="24"/>
        </w:rPr>
        <w:t xml:space="preserve"> </w:t>
      </w:r>
      <w:r w:rsidR="003372C7" w:rsidRPr="00BD660D">
        <w:rPr>
          <w:rFonts w:eastAsia="Times New Roman"/>
          <w:sz w:val="24"/>
          <w:szCs w:val="24"/>
        </w:rPr>
        <w:t xml:space="preserve">18% </w:t>
      </w:r>
      <w:r w:rsidR="00256305" w:rsidRPr="00BD660D">
        <w:rPr>
          <w:rFonts w:eastAsia="Times New Roman"/>
          <w:sz w:val="24"/>
          <w:szCs w:val="24"/>
        </w:rPr>
        <w:t>des Kaufpreis</w:t>
      </w:r>
      <w:r w:rsidR="00294810">
        <w:rPr>
          <w:rFonts w:eastAsia="Times New Roman"/>
          <w:sz w:val="24"/>
          <w:szCs w:val="24"/>
        </w:rPr>
        <w:t>es</w:t>
      </w:r>
    </w:p>
    <w:p w14:paraId="5EFF9751" w14:textId="77777777" w:rsidR="00256305" w:rsidRPr="00BD660D" w:rsidRDefault="00256305" w:rsidP="00256305">
      <w:pPr>
        <w:spacing w:before="0" w:after="0" w:line="240" w:lineRule="auto"/>
        <w:rPr>
          <w:rFonts w:eastAsia="Times New Roman"/>
          <w:sz w:val="24"/>
          <w:szCs w:val="24"/>
        </w:rPr>
      </w:pPr>
    </w:p>
    <w:p w14:paraId="0E5CE66E" w14:textId="77777777" w:rsidR="00256305" w:rsidRDefault="00256305" w:rsidP="00256305">
      <w:pPr>
        <w:spacing w:before="0" w:after="0" w:line="240" w:lineRule="auto"/>
        <w:rPr>
          <w:rFonts w:eastAsia="Times New Roman"/>
          <w:sz w:val="24"/>
          <w:szCs w:val="24"/>
        </w:rPr>
      </w:pPr>
      <w:r w:rsidRPr="00BD660D">
        <w:rPr>
          <w:rFonts w:eastAsia="Times New Roman"/>
          <w:sz w:val="24"/>
          <w:szCs w:val="24"/>
        </w:rPr>
        <w:t xml:space="preserve">Nach Aussage </w:t>
      </w:r>
      <w:r w:rsidR="00294810" w:rsidRPr="00BD660D">
        <w:rPr>
          <w:rFonts w:eastAsia="Times New Roman"/>
          <w:sz w:val="24"/>
          <w:szCs w:val="24"/>
        </w:rPr>
        <w:t>der beiden Anbieter</w:t>
      </w:r>
      <w:r w:rsidRPr="00BD660D">
        <w:rPr>
          <w:rFonts w:eastAsia="Times New Roman"/>
          <w:sz w:val="24"/>
          <w:szCs w:val="24"/>
        </w:rPr>
        <w:t xml:space="preserve"> nehmen 5-15% der Mitarbeitenden das Angebot eines Dienstrades in Anspruch.</w:t>
      </w:r>
    </w:p>
    <w:p w14:paraId="1D00C1EF" w14:textId="77777777" w:rsidR="005837F5" w:rsidRDefault="005837F5" w:rsidP="00256305">
      <w:pPr>
        <w:spacing w:before="0" w:after="0" w:line="240" w:lineRule="auto"/>
        <w:rPr>
          <w:rFonts w:eastAsia="Times New Roman"/>
          <w:sz w:val="24"/>
          <w:szCs w:val="24"/>
        </w:rPr>
      </w:pPr>
    </w:p>
    <w:p w14:paraId="411CBB9A" w14:textId="77777777" w:rsidR="005837F5" w:rsidRPr="00BE68E1" w:rsidRDefault="005837F5" w:rsidP="00256305">
      <w:pPr>
        <w:spacing w:before="0" w:after="0" w:line="240" w:lineRule="auto"/>
        <w:rPr>
          <w:rFonts w:eastAsia="Times New Roman"/>
          <w:b/>
        </w:rPr>
      </w:pPr>
      <w:r w:rsidRPr="00BE68E1">
        <w:rPr>
          <w:rFonts w:eastAsia="Times New Roman"/>
          <w:b/>
        </w:rPr>
        <w:t>Firmen, die Diensträder anbieten</w:t>
      </w:r>
    </w:p>
    <w:p w14:paraId="0655CB41" w14:textId="77777777" w:rsidR="005837F5" w:rsidRDefault="00294810" w:rsidP="00256305">
      <w:pPr>
        <w:spacing w:before="0" w:after="0" w:line="240" w:lineRule="auto"/>
        <w:rPr>
          <w:rFonts w:eastAsia="Times New Roman"/>
          <w:sz w:val="24"/>
          <w:szCs w:val="24"/>
        </w:rPr>
      </w:pPr>
      <w:r>
        <w:rPr>
          <w:rFonts w:eastAsia="Times New Roman"/>
          <w:sz w:val="24"/>
          <w:szCs w:val="24"/>
        </w:rPr>
        <w:t>z.B.</w:t>
      </w:r>
    </w:p>
    <w:p w14:paraId="24633AF5" w14:textId="77777777" w:rsidR="005837F5" w:rsidRDefault="005837F5" w:rsidP="00256305">
      <w:pPr>
        <w:spacing w:before="0" w:after="0" w:line="240" w:lineRule="auto"/>
        <w:rPr>
          <w:rFonts w:eastAsia="Times New Roman"/>
          <w:sz w:val="24"/>
          <w:szCs w:val="24"/>
        </w:rPr>
      </w:pPr>
      <w:r>
        <w:rPr>
          <w:rFonts w:eastAsia="Times New Roman"/>
          <w:sz w:val="24"/>
          <w:szCs w:val="24"/>
        </w:rPr>
        <w:t>Deutsche Bahn</w:t>
      </w:r>
    </w:p>
    <w:p w14:paraId="0DD98147" w14:textId="77777777" w:rsidR="005837F5" w:rsidRDefault="005837F5" w:rsidP="00256305">
      <w:pPr>
        <w:spacing w:before="0" w:after="0" w:line="240" w:lineRule="auto"/>
        <w:rPr>
          <w:rFonts w:eastAsia="Times New Roman"/>
          <w:sz w:val="24"/>
          <w:szCs w:val="24"/>
        </w:rPr>
      </w:pPr>
      <w:r>
        <w:rPr>
          <w:rFonts w:eastAsia="Times New Roman"/>
          <w:sz w:val="24"/>
          <w:szCs w:val="24"/>
        </w:rPr>
        <w:t>BMW</w:t>
      </w:r>
    </w:p>
    <w:p w14:paraId="6C414414" w14:textId="77777777" w:rsidR="00BE68E1" w:rsidRDefault="00BE68E1" w:rsidP="00256305">
      <w:pPr>
        <w:spacing w:before="0" w:after="0" w:line="240" w:lineRule="auto"/>
        <w:rPr>
          <w:rFonts w:eastAsia="Times New Roman"/>
          <w:sz w:val="24"/>
          <w:szCs w:val="24"/>
        </w:rPr>
      </w:pPr>
      <w:r>
        <w:rPr>
          <w:rFonts w:eastAsia="Times New Roman"/>
          <w:sz w:val="24"/>
          <w:szCs w:val="24"/>
        </w:rPr>
        <w:t>Sparkasse</w:t>
      </w:r>
    </w:p>
    <w:p w14:paraId="1EDD9174" w14:textId="77777777" w:rsidR="005837F5" w:rsidRDefault="005837F5" w:rsidP="00256305">
      <w:pPr>
        <w:spacing w:before="0" w:after="0" w:line="240" w:lineRule="auto"/>
        <w:rPr>
          <w:rFonts w:eastAsia="Times New Roman"/>
          <w:sz w:val="24"/>
          <w:szCs w:val="24"/>
        </w:rPr>
      </w:pPr>
      <w:r>
        <w:rPr>
          <w:rFonts w:eastAsia="Times New Roman"/>
          <w:sz w:val="24"/>
          <w:szCs w:val="24"/>
        </w:rPr>
        <w:t xml:space="preserve">Ab Herbst 2020 </w:t>
      </w:r>
      <w:r w:rsidR="00294810">
        <w:rPr>
          <w:rFonts w:eastAsia="Times New Roman"/>
          <w:sz w:val="24"/>
          <w:szCs w:val="24"/>
        </w:rPr>
        <w:t xml:space="preserve">voraussichtlich der </w:t>
      </w:r>
      <w:r>
        <w:rPr>
          <w:rFonts w:eastAsia="Times New Roman"/>
          <w:sz w:val="24"/>
          <w:szCs w:val="24"/>
        </w:rPr>
        <w:t>Öffentliche Dienst</w:t>
      </w:r>
    </w:p>
    <w:p w14:paraId="3521CF0E" w14:textId="77777777" w:rsidR="00294810" w:rsidRDefault="00294810" w:rsidP="00256305">
      <w:pPr>
        <w:spacing w:before="0" w:after="0" w:line="240" w:lineRule="auto"/>
        <w:rPr>
          <w:rFonts w:eastAsia="Times New Roman"/>
          <w:sz w:val="24"/>
          <w:szCs w:val="24"/>
        </w:rPr>
      </w:pPr>
    </w:p>
    <w:p w14:paraId="6D11239A" w14:textId="77777777" w:rsidR="005837F5" w:rsidRDefault="005837F5" w:rsidP="00256305">
      <w:pPr>
        <w:spacing w:before="0" w:after="0" w:line="240" w:lineRule="auto"/>
        <w:rPr>
          <w:rFonts w:eastAsia="Times New Roman"/>
          <w:sz w:val="24"/>
          <w:szCs w:val="24"/>
        </w:rPr>
      </w:pPr>
      <w:r>
        <w:rPr>
          <w:rFonts w:eastAsia="Times New Roman"/>
          <w:sz w:val="24"/>
          <w:szCs w:val="24"/>
        </w:rPr>
        <w:t xml:space="preserve">Krankenhaus St. </w:t>
      </w:r>
      <w:proofErr w:type="spellStart"/>
      <w:r>
        <w:rPr>
          <w:rFonts w:eastAsia="Times New Roman"/>
          <w:sz w:val="24"/>
          <w:szCs w:val="24"/>
        </w:rPr>
        <w:t>Marienwörth</w:t>
      </w:r>
      <w:proofErr w:type="spellEnd"/>
    </w:p>
    <w:p w14:paraId="458FAAC7" w14:textId="77777777" w:rsidR="00BE68E1" w:rsidRDefault="00BE68E1" w:rsidP="00256305">
      <w:pPr>
        <w:spacing w:before="0" w:after="0" w:line="240" w:lineRule="auto"/>
        <w:rPr>
          <w:rFonts w:eastAsia="Times New Roman"/>
          <w:sz w:val="24"/>
          <w:szCs w:val="24"/>
        </w:rPr>
      </w:pPr>
      <w:r>
        <w:rPr>
          <w:rFonts w:eastAsia="Times New Roman"/>
          <w:sz w:val="24"/>
          <w:szCs w:val="24"/>
        </w:rPr>
        <w:t>Acura Kliniken Bad Kreuznach</w:t>
      </w:r>
    </w:p>
    <w:p w14:paraId="33977A6C" w14:textId="77777777" w:rsidR="005837F5" w:rsidRDefault="005837F5" w:rsidP="005837F5">
      <w:pPr>
        <w:spacing w:before="0" w:after="0" w:line="240" w:lineRule="auto"/>
        <w:rPr>
          <w:rFonts w:eastAsia="Times New Roman"/>
          <w:sz w:val="24"/>
          <w:szCs w:val="24"/>
        </w:rPr>
      </w:pPr>
      <w:r>
        <w:rPr>
          <w:rFonts w:eastAsia="Times New Roman"/>
          <w:sz w:val="24"/>
          <w:szCs w:val="24"/>
        </w:rPr>
        <w:t>Uniklinik Mainz</w:t>
      </w:r>
    </w:p>
    <w:p w14:paraId="55404AD0" w14:textId="77777777" w:rsidR="005837F5" w:rsidRDefault="005837F5" w:rsidP="005837F5">
      <w:pPr>
        <w:spacing w:before="0" w:after="0" w:line="240" w:lineRule="auto"/>
        <w:rPr>
          <w:rFonts w:eastAsia="Times New Roman"/>
          <w:sz w:val="24"/>
          <w:szCs w:val="24"/>
        </w:rPr>
      </w:pPr>
      <w:r>
        <w:rPr>
          <w:rFonts w:eastAsia="Times New Roman"/>
          <w:sz w:val="24"/>
          <w:szCs w:val="24"/>
        </w:rPr>
        <w:t>Fa. Meffert Bad Kreuznach</w:t>
      </w:r>
    </w:p>
    <w:p w14:paraId="1E82F5A4" w14:textId="77777777" w:rsidR="00BE68E1" w:rsidRDefault="00BE68E1" w:rsidP="005837F5">
      <w:pPr>
        <w:spacing w:before="0" w:after="0" w:line="240" w:lineRule="auto"/>
        <w:rPr>
          <w:rFonts w:eastAsia="Times New Roman"/>
          <w:sz w:val="24"/>
          <w:szCs w:val="24"/>
        </w:rPr>
      </w:pPr>
      <w:r>
        <w:rPr>
          <w:rFonts w:eastAsia="Times New Roman"/>
          <w:sz w:val="24"/>
          <w:szCs w:val="24"/>
        </w:rPr>
        <w:t>Stadtwerke Bad Kreuznach</w:t>
      </w:r>
    </w:p>
    <w:p w14:paraId="21165385" w14:textId="77777777" w:rsidR="00BE68E1" w:rsidRDefault="00BE68E1" w:rsidP="005837F5">
      <w:pPr>
        <w:spacing w:before="0" w:after="0" w:line="240" w:lineRule="auto"/>
        <w:rPr>
          <w:rFonts w:eastAsia="Times New Roman"/>
          <w:sz w:val="24"/>
          <w:szCs w:val="24"/>
        </w:rPr>
      </w:pPr>
      <w:r>
        <w:rPr>
          <w:rFonts w:eastAsia="Times New Roman"/>
          <w:sz w:val="24"/>
          <w:szCs w:val="24"/>
        </w:rPr>
        <w:t>Fa Phoenix Pharmahandel Bad Kreuznach</w:t>
      </w:r>
    </w:p>
    <w:p w14:paraId="708EDEF8" w14:textId="77777777" w:rsidR="005837F5" w:rsidRDefault="005837F5" w:rsidP="005837F5">
      <w:pPr>
        <w:spacing w:before="0" w:after="0" w:line="240" w:lineRule="auto"/>
        <w:rPr>
          <w:rFonts w:eastAsia="Times New Roman"/>
          <w:sz w:val="24"/>
          <w:szCs w:val="24"/>
        </w:rPr>
      </w:pPr>
      <w:r>
        <w:rPr>
          <w:rFonts w:eastAsia="Times New Roman"/>
          <w:sz w:val="24"/>
          <w:szCs w:val="24"/>
        </w:rPr>
        <w:t>Fa. Schneider Bau</w:t>
      </w:r>
    </w:p>
    <w:p w14:paraId="340CBF23" w14:textId="77777777" w:rsidR="005837F5" w:rsidRDefault="005837F5" w:rsidP="005837F5">
      <w:pPr>
        <w:spacing w:before="0" w:after="0" w:line="240" w:lineRule="auto"/>
        <w:rPr>
          <w:rFonts w:eastAsia="Times New Roman"/>
          <w:sz w:val="24"/>
          <w:szCs w:val="24"/>
        </w:rPr>
      </w:pPr>
      <w:r>
        <w:rPr>
          <w:rFonts w:eastAsia="Times New Roman"/>
          <w:sz w:val="24"/>
          <w:szCs w:val="24"/>
        </w:rPr>
        <w:t>Fa. Schott Mainz</w:t>
      </w:r>
    </w:p>
    <w:p w14:paraId="680D830B" w14:textId="77777777" w:rsidR="00294810" w:rsidRDefault="00BE68E1" w:rsidP="005837F5">
      <w:pPr>
        <w:spacing w:before="0" w:after="0" w:line="240" w:lineRule="auto"/>
        <w:rPr>
          <w:rFonts w:eastAsia="Times New Roman"/>
          <w:sz w:val="24"/>
          <w:szCs w:val="24"/>
        </w:rPr>
      </w:pPr>
      <w:r>
        <w:rPr>
          <w:rFonts w:eastAsia="Times New Roman"/>
          <w:sz w:val="24"/>
          <w:szCs w:val="24"/>
        </w:rPr>
        <w:t>IBM Mainz</w:t>
      </w:r>
    </w:p>
    <w:p w14:paraId="69693B53" w14:textId="77777777" w:rsidR="005837F5" w:rsidRDefault="005837F5" w:rsidP="005837F5">
      <w:pPr>
        <w:spacing w:before="0" w:after="0" w:line="240" w:lineRule="auto"/>
        <w:rPr>
          <w:rFonts w:eastAsia="Times New Roman"/>
        </w:rPr>
      </w:pPr>
    </w:p>
    <w:p w14:paraId="0515C270" w14:textId="77777777" w:rsidR="00294810" w:rsidRDefault="00294810" w:rsidP="005837F5">
      <w:pPr>
        <w:spacing w:before="0" w:after="0" w:line="240" w:lineRule="auto"/>
        <w:rPr>
          <w:rFonts w:eastAsia="Times New Roman"/>
        </w:rPr>
      </w:pPr>
    </w:p>
    <w:p w14:paraId="2ED0E9A7" w14:textId="77777777" w:rsidR="008A06F2" w:rsidRPr="00294810" w:rsidRDefault="00294810" w:rsidP="005837F5">
      <w:pPr>
        <w:spacing w:before="0" w:after="0" w:line="240" w:lineRule="auto"/>
        <w:rPr>
          <w:rFonts w:eastAsia="Times New Roman"/>
          <w:b/>
          <w:sz w:val="24"/>
          <w:szCs w:val="24"/>
        </w:rPr>
      </w:pPr>
      <w:r w:rsidRPr="00294810">
        <w:rPr>
          <w:rFonts w:eastAsia="Times New Roman"/>
          <w:b/>
        </w:rPr>
        <w:t>V</w:t>
      </w:r>
      <w:r w:rsidR="00BA608C" w:rsidRPr="00294810">
        <w:rPr>
          <w:rFonts w:eastAsia="Times New Roman"/>
          <w:b/>
        </w:rPr>
        <w:t xml:space="preserve">ersicherung, Unfallthematik, Störfallbehandlung </w:t>
      </w:r>
    </w:p>
    <w:tbl>
      <w:tblPr>
        <w:tblStyle w:val="Tabellenraster"/>
        <w:tblW w:w="0" w:type="auto"/>
        <w:tblLook w:val="04A0" w:firstRow="1" w:lastRow="0" w:firstColumn="1" w:lastColumn="0" w:noHBand="0" w:noVBand="1"/>
      </w:tblPr>
      <w:tblGrid>
        <w:gridCol w:w="4531"/>
        <w:gridCol w:w="4531"/>
      </w:tblGrid>
      <w:tr w:rsidR="008A06F2" w14:paraId="3668888F" w14:textId="77777777" w:rsidTr="008A06F2">
        <w:tc>
          <w:tcPr>
            <w:tcW w:w="4531" w:type="dxa"/>
          </w:tcPr>
          <w:p w14:paraId="1FA07088" w14:textId="77777777" w:rsidR="008A06F2" w:rsidRPr="00294810" w:rsidRDefault="008A06F2" w:rsidP="00BA608C">
            <w:pPr>
              <w:rPr>
                <w:rFonts w:ascii="Arial" w:eastAsia="Times New Roman" w:hAnsi="Arial" w:cs="Arial"/>
                <w:b/>
                <w:sz w:val="24"/>
                <w:szCs w:val="24"/>
              </w:rPr>
            </w:pPr>
            <w:r w:rsidRPr="00294810">
              <w:rPr>
                <w:rFonts w:ascii="Arial" w:eastAsia="Times New Roman" w:hAnsi="Arial" w:cs="Arial"/>
                <w:b/>
                <w:sz w:val="24"/>
                <w:szCs w:val="24"/>
              </w:rPr>
              <w:t>JobRad</w:t>
            </w:r>
          </w:p>
        </w:tc>
        <w:tc>
          <w:tcPr>
            <w:tcW w:w="4531" w:type="dxa"/>
          </w:tcPr>
          <w:p w14:paraId="6909C21C" w14:textId="77777777" w:rsidR="008A06F2" w:rsidRPr="00294810" w:rsidRDefault="008A06F2" w:rsidP="00BA608C">
            <w:pPr>
              <w:rPr>
                <w:rFonts w:ascii="Arial" w:eastAsia="Times New Roman" w:hAnsi="Arial" w:cs="Arial"/>
                <w:b/>
                <w:sz w:val="24"/>
                <w:szCs w:val="24"/>
              </w:rPr>
            </w:pPr>
            <w:r w:rsidRPr="00294810">
              <w:rPr>
                <w:rFonts w:ascii="Arial" w:eastAsia="Times New Roman" w:hAnsi="Arial" w:cs="Arial"/>
                <w:b/>
                <w:sz w:val="24"/>
                <w:szCs w:val="24"/>
              </w:rPr>
              <w:t>BusinessBike</w:t>
            </w:r>
          </w:p>
        </w:tc>
      </w:tr>
      <w:tr w:rsidR="008A06F2" w14:paraId="524C5EF1" w14:textId="77777777" w:rsidTr="008A06F2">
        <w:tc>
          <w:tcPr>
            <w:tcW w:w="4531" w:type="dxa"/>
          </w:tcPr>
          <w:p w14:paraId="634BAE5D" w14:textId="77777777" w:rsidR="008A06F2" w:rsidRPr="00BD660D" w:rsidRDefault="008A06F2" w:rsidP="00BA608C">
            <w:pPr>
              <w:rPr>
                <w:rFonts w:ascii="Arial" w:hAnsi="Arial" w:cs="Arial"/>
                <w:b/>
                <w:color w:val="000000"/>
                <w:spacing w:val="8"/>
                <w:sz w:val="24"/>
                <w:szCs w:val="24"/>
                <w:shd w:val="clear" w:color="auto" w:fill="FFFFFF"/>
              </w:rPr>
            </w:pPr>
            <w:r w:rsidRPr="00BD660D">
              <w:rPr>
                <w:rFonts w:ascii="Arial" w:hAnsi="Arial" w:cs="Arial"/>
                <w:b/>
                <w:color w:val="000000"/>
                <w:spacing w:val="8"/>
                <w:sz w:val="24"/>
                <w:szCs w:val="24"/>
                <w:shd w:val="clear" w:color="auto" w:fill="FFFFFF"/>
              </w:rPr>
              <w:t>Vollkaskoversicherung</w:t>
            </w:r>
          </w:p>
          <w:p w14:paraId="696D0C82" w14:textId="77777777" w:rsidR="008A06F2" w:rsidRPr="00BD660D" w:rsidRDefault="008A06F2" w:rsidP="00BA608C">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 xml:space="preserve">Die JobRad-Vollkaskoversicherung schützt </w:t>
            </w:r>
            <w:r w:rsidR="00BD660D">
              <w:rPr>
                <w:rFonts w:ascii="Arial" w:hAnsi="Arial" w:cs="Arial"/>
                <w:color w:val="000000"/>
                <w:spacing w:val="8"/>
                <w:sz w:val="24"/>
                <w:szCs w:val="24"/>
                <w:shd w:val="clear" w:color="auto" w:fill="FFFFFF"/>
              </w:rPr>
              <w:t>das</w:t>
            </w:r>
            <w:r w:rsidRPr="00BD660D">
              <w:rPr>
                <w:rFonts w:ascii="Arial" w:hAnsi="Arial" w:cs="Arial"/>
                <w:color w:val="000000"/>
                <w:spacing w:val="8"/>
                <w:sz w:val="24"/>
                <w:szCs w:val="24"/>
                <w:shd w:val="clear" w:color="auto" w:fill="FFFFFF"/>
              </w:rPr>
              <w:t xml:space="preserve"> Rad bei Unfallschäden, Vandalismus, Diebstahl und in vielen weiteren Fällen. Kostenfrei mitenthalten ist die JobRad-Mobilitätsgarantie.</w:t>
            </w:r>
          </w:p>
          <w:p w14:paraId="1785D88E" w14:textId="77777777" w:rsidR="008A06F2" w:rsidRDefault="008A06F2" w:rsidP="00BA608C">
            <w:pPr>
              <w:rPr>
                <w:rFonts w:eastAsia="Times New Roman"/>
                <w:sz w:val="22"/>
                <w:szCs w:val="22"/>
              </w:rPr>
            </w:pPr>
          </w:p>
        </w:tc>
        <w:tc>
          <w:tcPr>
            <w:tcW w:w="4531" w:type="dxa"/>
          </w:tcPr>
          <w:p w14:paraId="04D186B2" w14:textId="77777777" w:rsidR="008A06F2" w:rsidRPr="00BD660D" w:rsidRDefault="003372C7" w:rsidP="00BA608C">
            <w:pPr>
              <w:rPr>
                <w:rFonts w:ascii="Arial" w:hAnsi="Arial" w:cs="Arial"/>
                <w:b/>
                <w:color w:val="000000"/>
                <w:spacing w:val="8"/>
                <w:sz w:val="24"/>
                <w:szCs w:val="24"/>
                <w:shd w:val="clear" w:color="auto" w:fill="FFFFFF"/>
              </w:rPr>
            </w:pPr>
            <w:r w:rsidRPr="00BD660D">
              <w:rPr>
                <w:rFonts w:ascii="Arial" w:hAnsi="Arial" w:cs="Arial"/>
                <w:b/>
                <w:color w:val="000000"/>
                <w:spacing w:val="8"/>
                <w:sz w:val="24"/>
                <w:szCs w:val="24"/>
                <w:shd w:val="clear" w:color="auto" w:fill="FFFFFF"/>
              </w:rPr>
              <w:t>Vollkaskoversicherung</w:t>
            </w:r>
          </w:p>
          <w:p w14:paraId="75291C99" w14:textId="77777777" w:rsidR="00BD660D" w:rsidRDefault="003372C7" w:rsidP="00BD660D">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Keine Selbstbeteiligung</w:t>
            </w:r>
          </w:p>
          <w:p w14:paraId="453B13CA" w14:textId="77777777" w:rsidR="00BD660D" w:rsidRDefault="003372C7" w:rsidP="00BD660D">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Keine Bagatellschadengrenze</w:t>
            </w:r>
          </w:p>
          <w:p w14:paraId="0673101E" w14:textId="77777777" w:rsidR="003372C7" w:rsidRPr="003372C7" w:rsidRDefault="003372C7" w:rsidP="00BD660D">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Neuraddeckung bei Diebstahl und Totalschaden</w:t>
            </w:r>
          </w:p>
          <w:p w14:paraId="073DF950" w14:textId="77777777" w:rsidR="003372C7" w:rsidRPr="003372C7" w:rsidRDefault="003372C7" w:rsidP="00BD660D">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Reparatur oder Ersatz bei Akku-Defekten</w:t>
            </w:r>
          </w:p>
          <w:p w14:paraId="6F921E31" w14:textId="77777777" w:rsidR="003372C7" w:rsidRPr="003372C7" w:rsidRDefault="003372C7" w:rsidP="00BD660D">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Kostenübernahme von Arbeitslohn und Ersatzteilen</w:t>
            </w:r>
          </w:p>
          <w:p w14:paraId="539D3D7A" w14:textId="77777777" w:rsidR="003372C7" w:rsidRPr="00BD660D" w:rsidRDefault="003372C7" w:rsidP="00BA608C">
            <w:pPr>
              <w:rPr>
                <w:rFonts w:ascii="Arial" w:hAnsi="Arial" w:cs="Arial"/>
                <w:color w:val="000000"/>
                <w:spacing w:val="8"/>
                <w:sz w:val="24"/>
                <w:szCs w:val="24"/>
                <w:shd w:val="clear" w:color="auto" w:fill="FFFFFF"/>
              </w:rPr>
            </w:pPr>
          </w:p>
        </w:tc>
      </w:tr>
      <w:tr w:rsidR="008A06F2" w14:paraId="477E9BD6" w14:textId="77777777" w:rsidTr="008A06F2">
        <w:tc>
          <w:tcPr>
            <w:tcW w:w="4531" w:type="dxa"/>
          </w:tcPr>
          <w:p w14:paraId="56E3136C" w14:textId="77777777" w:rsidR="008A06F2" w:rsidRDefault="008A06F2" w:rsidP="00BA608C">
            <w:pPr>
              <w:rPr>
                <w:rFonts w:eastAsia="Times New Roman"/>
                <w:sz w:val="22"/>
                <w:szCs w:val="22"/>
              </w:rPr>
            </w:pPr>
            <w:r w:rsidRPr="00BD660D">
              <w:rPr>
                <w:rFonts w:ascii="Arial" w:hAnsi="Arial" w:cs="Arial"/>
                <w:b/>
                <w:color w:val="000000"/>
                <w:spacing w:val="8"/>
                <w:sz w:val="24"/>
                <w:szCs w:val="24"/>
                <w:shd w:val="clear" w:color="auto" w:fill="FFFFFF"/>
              </w:rPr>
              <w:t>Mobilitätsgarantie</w:t>
            </w:r>
          </w:p>
          <w:p w14:paraId="606D0833" w14:textId="77777777" w:rsidR="008A06F2" w:rsidRPr="008A06F2" w:rsidRDefault="008A06F2" w:rsidP="00BD660D">
            <w:pPr>
              <w:rPr>
                <w:rFonts w:ascii="Arial" w:hAnsi="Arial" w:cs="Arial"/>
                <w:color w:val="000000"/>
                <w:spacing w:val="8"/>
                <w:sz w:val="24"/>
                <w:szCs w:val="24"/>
                <w:shd w:val="clear" w:color="auto" w:fill="FFFFFF"/>
              </w:rPr>
            </w:pPr>
            <w:r w:rsidRPr="008A06F2">
              <w:rPr>
                <w:rFonts w:ascii="Arial" w:hAnsi="Arial" w:cs="Arial"/>
                <w:color w:val="000000"/>
                <w:spacing w:val="8"/>
                <w:sz w:val="24"/>
                <w:szCs w:val="24"/>
                <w:shd w:val="clear" w:color="auto" w:fill="FFFFFF"/>
              </w:rPr>
              <w:t>Die JobRad-Mobilitätsgarantie schützt unterwegs, unter anderem mit mobiler Pannenhilfe und einer 24-Stunden-Notrufnummer.</w:t>
            </w:r>
          </w:p>
          <w:p w14:paraId="51E070EE" w14:textId="77777777" w:rsidR="008A06F2" w:rsidRPr="008A06F2" w:rsidRDefault="008A06F2" w:rsidP="00BD660D">
            <w:pPr>
              <w:rPr>
                <w:rFonts w:ascii="Arial" w:hAnsi="Arial" w:cs="Arial"/>
                <w:color w:val="000000"/>
                <w:spacing w:val="8"/>
                <w:sz w:val="24"/>
                <w:szCs w:val="24"/>
                <w:shd w:val="clear" w:color="auto" w:fill="FFFFFF"/>
              </w:rPr>
            </w:pPr>
            <w:r w:rsidRPr="008A06F2">
              <w:rPr>
                <w:rFonts w:ascii="Arial" w:hAnsi="Arial" w:cs="Arial"/>
                <w:color w:val="000000"/>
                <w:spacing w:val="8"/>
                <w:sz w:val="24"/>
                <w:szCs w:val="24"/>
                <w:shd w:val="clear" w:color="auto" w:fill="FFFFFF"/>
              </w:rPr>
              <w:t xml:space="preserve">Die Mobilitätsgarantie ist kostenfrei in </w:t>
            </w:r>
            <w:r w:rsidR="00BD660D">
              <w:rPr>
                <w:rFonts w:ascii="Arial" w:hAnsi="Arial" w:cs="Arial"/>
                <w:color w:val="000000"/>
                <w:spacing w:val="8"/>
                <w:sz w:val="24"/>
                <w:szCs w:val="24"/>
                <w:shd w:val="clear" w:color="auto" w:fill="FFFFFF"/>
              </w:rPr>
              <w:t>der</w:t>
            </w:r>
            <w:r w:rsidRPr="008A06F2">
              <w:rPr>
                <w:rFonts w:ascii="Arial" w:hAnsi="Arial" w:cs="Arial"/>
                <w:color w:val="000000"/>
                <w:spacing w:val="8"/>
                <w:sz w:val="24"/>
                <w:szCs w:val="24"/>
                <w:shd w:val="clear" w:color="auto" w:fill="FFFFFF"/>
              </w:rPr>
              <w:t xml:space="preserve"> JobRad-Vollkaskoversicherung enthalten.</w:t>
            </w:r>
          </w:p>
          <w:p w14:paraId="2A594396" w14:textId="77777777" w:rsidR="008A06F2" w:rsidRDefault="008A06F2" w:rsidP="00BA608C">
            <w:pPr>
              <w:rPr>
                <w:rFonts w:eastAsia="Times New Roman"/>
                <w:sz w:val="22"/>
                <w:szCs w:val="22"/>
              </w:rPr>
            </w:pPr>
          </w:p>
        </w:tc>
        <w:tc>
          <w:tcPr>
            <w:tcW w:w="4531" w:type="dxa"/>
          </w:tcPr>
          <w:p w14:paraId="3D82A543" w14:textId="77777777" w:rsidR="008A06F2" w:rsidRPr="00BD660D" w:rsidRDefault="003372C7" w:rsidP="00BA608C">
            <w:pPr>
              <w:rPr>
                <w:rFonts w:ascii="Arial" w:hAnsi="Arial" w:cs="Arial"/>
                <w:b/>
                <w:color w:val="000000"/>
                <w:spacing w:val="8"/>
                <w:sz w:val="24"/>
                <w:szCs w:val="24"/>
                <w:shd w:val="clear" w:color="auto" w:fill="FFFFFF"/>
              </w:rPr>
            </w:pPr>
            <w:r w:rsidRPr="00BD660D">
              <w:rPr>
                <w:rFonts w:ascii="Arial" w:hAnsi="Arial" w:cs="Arial"/>
                <w:b/>
                <w:color w:val="000000"/>
                <w:spacing w:val="8"/>
                <w:sz w:val="24"/>
                <w:szCs w:val="24"/>
                <w:shd w:val="clear" w:color="auto" w:fill="FFFFFF"/>
              </w:rPr>
              <w:t>Mobilitätsgarantie</w:t>
            </w:r>
          </w:p>
          <w:p w14:paraId="580AD806" w14:textId="77777777" w:rsidR="007062AD" w:rsidRDefault="003372C7" w:rsidP="00BD660D">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Es handelt sich um eine kostenfreie Zusatzabsicherung. Diese garantiert die Mobilität infolge einer Panne, eines Unfalls sowie Diebstahls oder falls Nutzer</w:t>
            </w:r>
            <w:r w:rsidR="008A10FB">
              <w:rPr>
                <w:rFonts w:ascii="Arial" w:hAnsi="Arial" w:cs="Arial"/>
                <w:color w:val="000000"/>
                <w:spacing w:val="8"/>
                <w:sz w:val="24"/>
                <w:szCs w:val="24"/>
                <w:shd w:val="clear" w:color="auto" w:fill="FFFFFF"/>
              </w:rPr>
              <w:t>*in</w:t>
            </w:r>
            <w:r w:rsidRPr="00BD660D">
              <w:rPr>
                <w:rFonts w:ascii="Arial" w:hAnsi="Arial" w:cs="Arial"/>
                <w:color w:val="000000"/>
                <w:spacing w:val="8"/>
                <w:sz w:val="24"/>
                <w:szCs w:val="24"/>
                <w:shd w:val="clear" w:color="auto" w:fill="FFFFFF"/>
              </w:rPr>
              <w:t xml:space="preserve"> durch einen Unfall mit dem BusinessBike verletzt werden oder schwerwiegend</w:t>
            </w:r>
            <w:r>
              <w:rPr>
                <w:rFonts w:ascii="FontDefault" w:hAnsi="FontDefault"/>
                <w:color w:val="20156D"/>
                <w:spacing w:val="8"/>
                <w:sz w:val="33"/>
                <w:szCs w:val="33"/>
                <w:shd w:val="clear" w:color="auto" w:fill="FFFFFF"/>
              </w:rPr>
              <w:t xml:space="preserve"> </w:t>
            </w:r>
            <w:r w:rsidRPr="00BD660D">
              <w:rPr>
                <w:rFonts w:ascii="Arial" w:hAnsi="Arial" w:cs="Arial"/>
                <w:color w:val="000000"/>
                <w:spacing w:val="8"/>
                <w:sz w:val="24"/>
                <w:szCs w:val="24"/>
                <w:shd w:val="clear" w:color="auto" w:fill="FFFFFF"/>
              </w:rPr>
              <w:t>erkranken sollte</w:t>
            </w:r>
            <w:r w:rsidR="00BD660D">
              <w:rPr>
                <w:rFonts w:ascii="Arial" w:hAnsi="Arial" w:cs="Arial"/>
                <w:color w:val="000000"/>
                <w:spacing w:val="8"/>
                <w:sz w:val="24"/>
                <w:szCs w:val="24"/>
                <w:shd w:val="clear" w:color="auto" w:fill="FFFFFF"/>
              </w:rPr>
              <w:t>.</w:t>
            </w:r>
          </w:p>
          <w:p w14:paraId="330E5278" w14:textId="77777777" w:rsidR="00BD660D" w:rsidRDefault="00BD660D" w:rsidP="00BD660D">
            <w:pPr>
              <w:rPr>
                <w:rFonts w:eastAsia="Times New Roman"/>
                <w:sz w:val="22"/>
                <w:szCs w:val="22"/>
              </w:rPr>
            </w:pPr>
          </w:p>
        </w:tc>
      </w:tr>
      <w:tr w:rsidR="0053670B" w14:paraId="2BBAFAA2" w14:textId="77777777" w:rsidTr="008A06F2">
        <w:tc>
          <w:tcPr>
            <w:tcW w:w="4531" w:type="dxa"/>
          </w:tcPr>
          <w:p w14:paraId="5F2D3D34" w14:textId="77777777" w:rsidR="0053670B" w:rsidRDefault="0053670B" w:rsidP="00BA608C">
            <w:pPr>
              <w:rPr>
                <w:rFonts w:eastAsia="Times New Roman"/>
                <w:sz w:val="22"/>
                <w:szCs w:val="22"/>
              </w:rPr>
            </w:pPr>
            <w:r w:rsidRPr="00BD660D">
              <w:rPr>
                <w:rFonts w:ascii="Arial" w:hAnsi="Arial" w:cs="Arial"/>
                <w:b/>
                <w:color w:val="000000"/>
                <w:spacing w:val="8"/>
                <w:sz w:val="24"/>
                <w:szCs w:val="24"/>
                <w:shd w:val="clear" w:color="auto" w:fill="FFFFFF"/>
              </w:rPr>
              <w:t>Störfälle</w:t>
            </w:r>
          </w:p>
          <w:p w14:paraId="6591D346" w14:textId="77777777" w:rsidR="0053670B" w:rsidRPr="00BD660D" w:rsidRDefault="0053670B" w:rsidP="00BA608C">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Der </w:t>
            </w:r>
            <w:r w:rsidRPr="008A10FB">
              <w:rPr>
                <w:rFonts w:ascii="Arial" w:hAnsi="Arial" w:cs="Arial"/>
                <w:color w:val="000000"/>
                <w:spacing w:val="8"/>
                <w:sz w:val="24"/>
                <w:szCs w:val="24"/>
                <w:shd w:val="clear" w:color="auto" w:fill="FFFFFF"/>
              </w:rPr>
              <w:t>Einzelleasingvertrag</w:t>
            </w:r>
            <w:r w:rsidRPr="00BD660D">
              <w:rPr>
                <w:rFonts w:ascii="Arial" w:hAnsi="Arial" w:cs="Arial"/>
                <w:color w:val="000000"/>
                <w:spacing w:val="8"/>
                <w:sz w:val="24"/>
                <w:szCs w:val="24"/>
                <w:shd w:val="clear" w:color="auto" w:fill="FFFFFF"/>
              </w:rPr>
              <w:t> für ein JobRad hat grundsätzlich eine Laufzeit von </w:t>
            </w:r>
            <w:r w:rsidRPr="008A10FB">
              <w:rPr>
                <w:rFonts w:ascii="Arial" w:hAnsi="Arial" w:cs="Arial"/>
                <w:color w:val="000000"/>
                <w:spacing w:val="8"/>
                <w:sz w:val="24"/>
                <w:szCs w:val="24"/>
                <w:shd w:val="clear" w:color="auto" w:fill="FFFFFF"/>
              </w:rPr>
              <w:t>36 Monaten</w:t>
            </w:r>
            <w:r w:rsidRPr="00BD660D">
              <w:rPr>
                <w:rFonts w:ascii="Arial" w:hAnsi="Arial" w:cs="Arial"/>
                <w:color w:val="000000"/>
                <w:spacing w:val="8"/>
                <w:sz w:val="24"/>
                <w:szCs w:val="24"/>
                <w:shd w:val="clear" w:color="auto" w:fill="FFFFFF"/>
              </w:rPr>
              <w:t>. Doch nicht immer laufen die Dinge nach Plan. </w:t>
            </w:r>
            <w:r w:rsidRPr="008A10FB">
              <w:rPr>
                <w:rFonts w:ascii="Arial" w:hAnsi="Arial" w:cs="Arial"/>
                <w:color w:val="000000"/>
                <w:spacing w:val="8"/>
                <w:sz w:val="24"/>
                <w:szCs w:val="24"/>
                <w:shd w:val="clear" w:color="auto" w:fill="FFFFFF"/>
              </w:rPr>
              <w:t>Kündigung, längere Krankheit oder andere Gründe</w:t>
            </w:r>
            <w:r w:rsidRPr="00BD660D">
              <w:rPr>
                <w:rFonts w:ascii="Arial" w:hAnsi="Arial" w:cs="Arial"/>
                <w:color w:val="000000"/>
                <w:spacing w:val="8"/>
                <w:sz w:val="24"/>
                <w:szCs w:val="24"/>
                <w:shd w:val="clear" w:color="auto" w:fill="FFFFFF"/>
              </w:rPr>
              <w:t xml:space="preserve"> erschweren die Vertragserfüllung. In diesen Fällen </w:t>
            </w:r>
            <w:r w:rsidR="008A10FB">
              <w:rPr>
                <w:rFonts w:ascii="Arial" w:hAnsi="Arial" w:cs="Arial"/>
                <w:color w:val="000000"/>
                <w:spacing w:val="8"/>
                <w:sz w:val="24"/>
                <w:szCs w:val="24"/>
                <w:shd w:val="clear" w:color="auto" w:fill="FFFFFF"/>
              </w:rPr>
              <w:t>bietet JobRad</w:t>
            </w:r>
            <w:r w:rsidRPr="00BD660D">
              <w:rPr>
                <w:rFonts w:ascii="Arial" w:hAnsi="Arial" w:cs="Arial"/>
                <w:color w:val="000000"/>
                <w:spacing w:val="8"/>
                <w:sz w:val="24"/>
                <w:szCs w:val="24"/>
                <w:shd w:val="clear" w:color="auto" w:fill="FFFFFF"/>
              </w:rPr>
              <w:t xml:space="preserve"> entsprechend der individuellen Gegebenheiten die passende Lösung</w:t>
            </w:r>
            <w:r w:rsidR="008A10FB">
              <w:rPr>
                <w:rFonts w:ascii="Arial" w:hAnsi="Arial" w:cs="Arial"/>
                <w:color w:val="000000"/>
                <w:spacing w:val="8"/>
                <w:sz w:val="24"/>
                <w:szCs w:val="24"/>
                <w:shd w:val="clear" w:color="auto" w:fill="FFFFFF"/>
              </w:rPr>
              <w:t xml:space="preserve"> an</w:t>
            </w:r>
          </w:p>
          <w:p w14:paraId="2663070A" w14:textId="77777777" w:rsidR="0053670B" w:rsidRDefault="0053670B" w:rsidP="00BA608C">
            <w:pPr>
              <w:rPr>
                <w:rFonts w:eastAsia="Times New Roman"/>
                <w:sz w:val="22"/>
                <w:szCs w:val="22"/>
              </w:rPr>
            </w:pPr>
          </w:p>
          <w:p w14:paraId="4011BF9C" w14:textId="77777777" w:rsidR="0053670B" w:rsidRDefault="0053670B" w:rsidP="00BA608C">
            <w:pPr>
              <w:rPr>
                <w:rFonts w:eastAsia="Times New Roman"/>
                <w:sz w:val="22"/>
                <w:szCs w:val="22"/>
              </w:rPr>
            </w:pPr>
            <w:r w:rsidRPr="0053670B">
              <w:rPr>
                <w:rFonts w:eastAsia="Times New Roman"/>
                <w:noProof/>
                <w:sz w:val="22"/>
                <w:szCs w:val="22"/>
              </w:rPr>
              <w:drawing>
                <wp:inline distT="0" distB="0" distL="0" distR="0" wp14:anchorId="50F66BD3" wp14:editId="18934C41">
                  <wp:extent cx="2133785" cy="16232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3785" cy="1623201"/>
                          </a:xfrm>
                          <a:prstGeom prst="rect">
                            <a:avLst/>
                          </a:prstGeom>
                        </pic:spPr>
                      </pic:pic>
                    </a:graphicData>
                  </a:graphic>
                </wp:inline>
              </w:drawing>
            </w:r>
          </w:p>
          <w:p w14:paraId="03F08743" w14:textId="77777777" w:rsidR="0053670B" w:rsidRDefault="0053670B" w:rsidP="00BA608C">
            <w:pPr>
              <w:rPr>
                <w:rFonts w:eastAsia="Times New Roman"/>
                <w:sz w:val="22"/>
                <w:szCs w:val="22"/>
              </w:rPr>
            </w:pPr>
          </w:p>
          <w:p w14:paraId="3D81C2AC" w14:textId="77777777" w:rsidR="0053670B" w:rsidRDefault="0053670B" w:rsidP="00BA608C">
            <w:pPr>
              <w:rPr>
                <w:rFonts w:eastAsia="Times New Roman"/>
                <w:sz w:val="22"/>
                <w:szCs w:val="22"/>
              </w:rPr>
            </w:pPr>
            <w:r w:rsidRPr="0053670B">
              <w:rPr>
                <w:rFonts w:eastAsia="Times New Roman"/>
                <w:noProof/>
                <w:sz w:val="22"/>
                <w:szCs w:val="22"/>
              </w:rPr>
              <w:lastRenderedPageBreak/>
              <w:drawing>
                <wp:inline distT="0" distB="0" distL="0" distR="0" wp14:anchorId="65E121D8" wp14:editId="08DC3935">
                  <wp:extent cx="2141406" cy="1592718"/>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1406" cy="1592718"/>
                          </a:xfrm>
                          <a:prstGeom prst="rect">
                            <a:avLst/>
                          </a:prstGeom>
                        </pic:spPr>
                      </pic:pic>
                    </a:graphicData>
                  </a:graphic>
                </wp:inline>
              </w:drawing>
            </w:r>
          </w:p>
        </w:tc>
        <w:tc>
          <w:tcPr>
            <w:tcW w:w="4531" w:type="dxa"/>
          </w:tcPr>
          <w:p w14:paraId="36161634" w14:textId="77777777" w:rsidR="0053670B" w:rsidRDefault="007062AD" w:rsidP="00BA608C">
            <w:pPr>
              <w:rPr>
                <w:rFonts w:eastAsia="Times New Roman"/>
                <w:sz w:val="22"/>
                <w:szCs w:val="22"/>
              </w:rPr>
            </w:pPr>
            <w:r w:rsidRPr="00BD660D">
              <w:rPr>
                <w:rFonts w:ascii="Arial" w:hAnsi="Arial" w:cs="Arial"/>
                <w:b/>
                <w:color w:val="000000"/>
                <w:spacing w:val="8"/>
                <w:sz w:val="24"/>
                <w:szCs w:val="24"/>
                <w:shd w:val="clear" w:color="auto" w:fill="FFFFFF"/>
              </w:rPr>
              <w:lastRenderedPageBreak/>
              <w:t>Störfälle</w:t>
            </w:r>
          </w:p>
          <w:p w14:paraId="085E9AF1" w14:textId="77777777" w:rsidR="007062AD" w:rsidRPr="00BD660D" w:rsidRDefault="007062AD" w:rsidP="00BA608C">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 xml:space="preserve">100% Rücknahme mit kostenloser Abholung bei Elternzeit, Kündigung, längerer Krankheit </w:t>
            </w:r>
            <w:proofErr w:type="spellStart"/>
            <w:r w:rsidRPr="00BD660D">
              <w:rPr>
                <w:rFonts w:ascii="Arial" w:hAnsi="Arial" w:cs="Arial"/>
                <w:color w:val="000000"/>
                <w:spacing w:val="8"/>
                <w:sz w:val="24"/>
                <w:szCs w:val="24"/>
                <w:shd w:val="clear" w:color="auto" w:fill="FFFFFF"/>
              </w:rPr>
              <w:t>etc</w:t>
            </w:r>
            <w:proofErr w:type="spellEnd"/>
          </w:p>
          <w:p w14:paraId="306ABF0E" w14:textId="77777777" w:rsidR="000B3D3E" w:rsidRPr="00BD660D" w:rsidRDefault="000B3D3E" w:rsidP="00BA608C">
            <w:pPr>
              <w:rPr>
                <w:rFonts w:ascii="Arial" w:hAnsi="Arial" w:cs="Arial"/>
                <w:color w:val="000000"/>
                <w:spacing w:val="8"/>
                <w:sz w:val="24"/>
                <w:szCs w:val="24"/>
                <w:shd w:val="clear" w:color="auto" w:fill="FFFFFF"/>
              </w:rPr>
            </w:pPr>
          </w:p>
          <w:p w14:paraId="0A305C13" w14:textId="77777777" w:rsidR="000B3D3E" w:rsidRPr="00BD660D" w:rsidRDefault="00BD660D" w:rsidP="00BA608C">
            <w:pPr>
              <w:rPr>
                <w:rFonts w:ascii="Arial" w:hAnsi="Arial" w:cs="Arial"/>
                <w:b/>
                <w:color w:val="000000"/>
                <w:spacing w:val="8"/>
                <w:sz w:val="24"/>
                <w:szCs w:val="24"/>
                <w:shd w:val="clear" w:color="auto" w:fill="FFFFFF"/>
              </w:rPr>
            </w:pPr>
            <w:r w:rsidRPr="00BD660D">
              <w:rPr>
                <w:rFonts w:ascii="Arial" w:hAnsi="Arial" w:cs="Arial"/>
                <w:b/>
                <w:color w:val="000000"/>
                <w:spacing w:val="8"/>
                <w:sz w:val="24"/>
                <w:szCs w:val="24"/>
                <w:shd w:val="clear" w:color="auto" w:fill="FFFFFF"/>
              </w:rPr>
              <w:t>Im Detail:</w:t>
            </w:r>
          </w:p>
          <w:p w14:paraId="7C48EC29" w14:textId="77777777" w:rsidR="000B3D3E" w:rsidRPr="00BD660D" w:rsidRDefault="000B3D3E" w:rsidP="00BA608C">
            <w:pPr>
              <w:rPr>
                <w:rFonts w:ascii="Arial" w:hAnsi="Arial" w:cs="Arial"/>
                <w:b/>
                <w:color w:val="000000"/>
                <w:spacing w:val="8"/>
                <w:sz w:val="24"/>
                <w:szCs w:val="24"/>
                <w:shd w:val="clear" w:color="auto" w:fill="FFFFFF"/>
              </w:rPr>
            </w:pPr>
            <w:r w:rsidRPr="00BD660D">
              <w:rPr>
                <w:rFonts w:ascii="Arial" w:hAnsi="Arial" w:cs="Arial"/>
                <w:b/>
                <w:color w:val="000000"/>
                <w:spacing w:val="8"/>
                <w:sz w:val="24"/>
                <w:szCs w:val="24"/>
                <w:shd w:val="clear" w:color="auto" w:fill="FFFFFF"/>
              </w:rPr>
              <w:t>Arbeitgeberwechsel</w:t>
            </w:r>
          </w:p>
          <w:p w14:paraId="1498E7FE" w14:textId="77777777" w:rsidR="000B3D3E" w:rsidRPr="00BD660D" w:rsidRDefault="000B3D3E" w:rsidP="00BA608C">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 xml:space="preserve">Ihr Mitarbeiter nimmt sein Bike zum neuen Arbeitgeber mit. Der übernimmt </w:t>
            </w:r>
            <w:r w:rsidR="008A10FB">
              <w:rPr>
                <w:rFonts w:ascii="Arial" w:hAnsi="Arial" w:cs="Arial"/>
                <w:color w:val="000000"/>
                <w:spacing w:val="8"/>
                <w:sz w:val="24"/>
                <w:szCs w:val="24"/>
                <w:shd w:val="clear" w:color="auto" w:fill="FFFFFF"/>
              </w:rPr>
              <w:t>den</w:t>
            </w:r>
            <w:r w:rsidRPr="00BD660D">
              <w:rPr>
                <w:rFonts w:ascii="Arial" w:hAnsi="Arial" w:cs="Arial"/>
                <w:color w:val="000000"/>
                <w:spacing w:val="8"/>
                <w:sz w:val="24"/>
                <w:szCs w:val="24"/>
                <w:shd w:val="clear" w:color="auto" w:fill="FFFFFF"/>
              </w:rPr>
              <w:t xml:space="preserve"> Einzel</w:t>
            </w:r>
            <w:r w:rsidR="008A10FB">
              <w:rPr>
                <w:rFonts w:ascii="Arial" w:hAnsi="Arial" w:cs="Arial"/>
                <w:color w:val="000000"/>
                <w:spacing w:val="8"/>
                <w:sz w:val="24"/>
                <w:szCs w:val="24"/>
                <w:shd w:val="clear" w:color="auto" w:fill="FFFFFF"/>
              </w:rPr>
              <w:t>-</w:t>
            </w:r>
            <w:r w:rsidRPr="00BD660D">
              <w:rPr>
                <w:rFonts w:ascii="Arial" w:hAnsi="Arial" w:cs="Arial"/>
                <w:color w:val="000000"/>
                <w:spacing w:val="8"/>
                <w:sz w:val="24"/>
                <w:szCs w:val="24"/>
                <w:shd w:val="clear" w:color="auto" w:fill="FFFFFF"/>
              </w:rPr>
              <w:t>Leasingvertrag und regelt die Nutzungsüberlassung über das bestehende Rad selbst</w:t>
            </w:r>
          </w:p>
          <w:p w14:paraId="4908C1EE" w14:textId="77777777" w:rsidR="000B3D3E" w:rsidRPr="00BD660D" w:rsidRDefault="000B3D3E" w:rsidP="00BA608C">
            <w:pPr>
              <w:rPr>
                <w:rFonts w:ascii="Arial" w:hAnsi="Arial" w:cs="Arial"/>
                <w:color w:val="000000"/>
                <w:spacing w:val="8"/>
                <w:sz w:val="24"/>
                <w:szCs w:val="24"/>
                <w:shd w:val="clear" w:color="auto" w:fill="FFFFFF"/>
              </w:rPr>
            </w:pPr>
          </w:p>
          <w:p w14:paraId="7004AC50" w14:textId="77777777" w:rsidR="000B3D3E" w:rsidRPr="00BD660D" w:rsidRDefault="000B3D3E" w:rsidP="00BA608C">
            <w:pPr>
              <w:rPr>
                <w:rFonts w:ascii="Arial" w:hAnsi="Arial" w:cs="Arial"/>
                <w:b/>
                <w:color w:val="000000"/>
                <w:spacing w:val="8"/>
                <w:sz w:val="24"/>
                <w:szCs w:val="24"/>
                <w:shd w:val="clear" w:color="auto" w:fill="FFFFFF"/>
              </w:rPr>
            </w:pPr>
            <w:r w:rsidRPr="00BD660D">
              <w:rPr>
                <w:rFonts w:ascii="Arial" w:hAnsi="Arial" w:cs="Arial"/>
                <w:b/>
                <w:color w:val="000000"/>
                <w:spacing w:val="8"/>
                <w:sz w:val="24"/>
                <w:szCs w:val="24"/>
                <w:shd w:val="clear" w:color="auto" w:fill="FFFFFF"/>
              </w:rPr>
              <w:t>Vorzeitige Auflösung</w:t>
            </w:r>
          </w:p>
          <w:p w14:paraId="7E5365A1" w14:textId="77777777" w:rsidR="000B3D3E" w:rsidRPr="00BD660D" w:rsidRDefault="000B3D3E" w:rsidP="00BA608C">
            <w:pPr>
              <w:rPr>
                <w:rFonts w:ascii="Arial" w:hAnsi="Arial" w:cs="Arial"/>
                <w:color w:val="000000"/>
                <w:spacing w:val="8"/>
                <w:sz w:val="24"/>
                <w:szCs w:val="24"/>
                <w:shd w:val="clear" w:color="auto" w:fill="FFFFFF"/>
              </w:rPr>
            </w:pPr>
            <w:r w:rsidRPr="00BD660D">
              <w:rPr>
                <w:rFonts w:ascii="Arial" w:hAnsi="Arial" w:cs="Arial"/>
                <w:color w:val="000000"/>
                <w:spacing w:val="8"/>
                <w:sz w:val="24"/>
                <w:szCs w:val="24"/>
                <w:shd w:val="clear" w:color="auto" w:fill="FFFFFF"/>
              </w:rPr>
              <w:t>Nur aus wichtigem Grund kann der Einzel</w:t>
            </w:r>
            <w:r w:rsidR="008A10FB">
              <w:rPr>
                <w:rFonts w:ascii="Arial" w:hAnsi="Arial" w:cs="Arial"/>
                <w:color w:val="000000"/>
                <w:spacing w:val="8"/>
                <w:sz w:val="24"/>
                <w:szCs w:val="24"/>
                <w:shd w:val="clear" w:color="auto" w:fill="FFFFFF"/>
              </w:rPr>
              <w:t>-</w:t>
            </w:r>
            <w:r w:rsidRPr="00BD660D">
              <w:rPr>
                <w:rFonts w:ascii="Arial" w:hAnsi="Arial" w:cs="Arial"/>
                <w:color w:val="000000"/>
                <w:spacing w:val="8"/>
                <w:sz w:val="24"/>
                <w:szCs w:val="24"/>
                <w:shd w:val="clear" w:color="auto" w:fill="FFFFFF"/>
              </w:rPr>
              <w:t>Leasingvertrag vorzeitig aufgelöst werden. Stimmt die Leasinggesellschaft zu, kann das Rad von Ihnen ausgelöst werden.</w:t>
            </w:r>
          </w:p>
          <w:p w14:paraId="606ED955" w14:textId="77777777" w:rsidR="000B3D3E" w:rsidRPr="00BD660D" w:rsidRDefault="000B3D3E" w:rsidP="00BA608C">
            <w:pPr>
              <w:rPr>
                <w:rFonts w:ascii="Arial" w:hAnsi="Arial" w:cs="Arial"/>
                <w:color w:val="000000"/>
                <w:spacing w:val="8"/>
                <w:sz w:val="24"/>
                <w:szCs w:val="24"/>
                <w:shd w:val="clear" w:color="auto" w:fill="FFFFFF"/>
              </w:rPr>
            </w:pPr>
          </w:p>
          <w:p w14:paraId="179477DC" w14:textId="77777777" w:rsidR="000B3D3E" w:rsidRPr="00BD660D" w:rsidRDefault="000B3D3E" w:rsidP="00BA608C">
            <w:pPr>
              <w:rPr>
                <w:rFonts w:ascii="Arial" w:hAnsi="Arial" w:cs="Arial"/>
                <w:b/>
                <w:color w:val="000000"/>
                <w:spacing w:val="8"/>
                <w:sz w:val="24"/>
                <w:szCs w:val="24"/>
                <w:shd w:val="clear" w:color="auto" w:fill="FFFFFF"/>
              </w:rPr>
            </w:pPr>
            <w:r w:rsidRPr="00BD660D">
              <w:rPr>
                <w:rFonts w:ascii="Arial" w:hAnsi="Arial" w:cs="Arial"/>
                <w:b/>
                <w:color w:val="000000"/>
                <w:spacing w:val="8"/>
                <w:sz w:val="24"/>
                <w:szCs w:val="24"/>
                <w:shd w:val="clear" w:color="auto" w:fill="FFFFFF"/>
              </w:rPr>
              <w:t>Nutzerwechsel</w:t>
            </w:r>
          </w:p>
          <w:p w14:paraId="35C6EE91" w14:textId="77777777" w:rsidR="000B3D3E" w:rsidRDefault="000B3D3E" w:rsidP="00BA608C">
            <w:pPr>
              <w:rPr>
                <w:rFonts w:eastAsia="Times New Roman"/>
                <w:sz w:val="22"/>
                <w:szCs w:val="22"/>
              </w:rPr>
            </w:pPr>
            <w:r w:rsidRPr="00BD660D">
              <w:rPr>
                <w:rFonts w:ascii="Arial" w:hAnsi="Arial" w:cs="Arial"/>
                <w:color w:val="000000"/>
                <w:spacing w:val="8"/>
                <w:sz w:val="24"/>
                <w:szCs w:val="24"/>
                <w:shd w:val="clear" w:color="auto" w:fill="FFFFFF"/>
              </w:rPr>
              <w:t>Das Rad wird auf einen anderen Mitarbeiter Ihres Unternehmens übertragen. Sie schließen einen neuen Nutzungsüberlassungsvertrag mit dem neuen Nutzer.</w:t>
            </w:r>
          </w:p>
        </w:tc>
      </w:tr>
      <w:tr w:rsidR="0053670B" w14:paraId="70A52530" w14:textId="77777777" w:rsidTr="008A06F2">
        <w:tc>
          <w:tcPr>
            <w:tcW w:w="4531" w:type="dxa"/>
          </w:tcPr>
          <w:p w14:paraId="3F2DD70B" w14:textId="77777777" w:rsidR="0053670B" w:rsidRDefault="0053670B" w:rsidP="00BA608C">
            <w:pPr>
              <w:rPr>
                <w:rFonts w:eastAsia="Times New Roman"/>
                <w:sz w:val="22"/>
                <w:szCs w:val="22"/>
              </w:rPr>
            </w:pPr>
          </w:p>
        </w:tc>
        <w:tc>
          <w:tcPr>
            <w:tcW w:w="4531" w:type="dxa"/>
          </w:tcPr>
          <w:p w14:paraId="5C9F91B1" w14:textId="77777777" w:rsidR="0053670B" w:rsidRDefault="0053670B" w:rsidP="00BA608C">
            <w:pPr>
              <w:rPr>
                <w:rFonts w:eastAsia="Times New Roman"/>
                <w:sz w:val="22"/>
                <w:szCs w:val="22"/>
              </w:rPr>
            </w:pPr>
          </w:p>
        </w:tc>
      </w:tr>
    </w:tbl>
    <w:p w14:paraId="0A90A63D" w14:textId="77777777" w:rsidR="008A06F2" w:rsidRPr="00BA608C" w:rsidRDefault="008A06F2" w:rsidP="00BA608C">
      <w:pPr>
        <w:spacing w:before="0" w:after="0" w:line="240" w:lineRule="auto"/>
        <w:rPr>
          <w:rFonts w:eastAsia="Times New Roman"/>
          <w:sz w:val="22"/>
          <w:szCs w:val="22"/>
        </w:rPr>
      </w:pPr>
    </w:p>
    <w:p w14:paraId="6A46391D" w14:textId="77777777" w:rsidR="00BA608C" w:rsidRDefault="00BA608C" w:rsidP="00BA608C">
      <w:pPr>
        <w:pStyle w:val="Listenabsatz"/>
        <w:spacing w:before="0" w:after="0" w:line="240" w:lineRule="auto"/>
        <w:ind w:left="0"/>
        <w:contextualSpacing w:val="0"/>
        <w:rPr>
          <w:rFonts w:eastAsia="Times New Roman"/>
          <w:sz w:val="22"/>
          <w:szCs w:val="22"/>
        </w:rPr>
      </w:pPr>
    </w:p>
    <w:p w14:paraId="230A0E44" w14:textId="77777777" w:rsidR="00BA608C" w:rsidRDefault="00BA608C" w:rsidP="00BA608C">
      <w:pPr>
        <w:spacing w:before="0" w:after="0" w:line="240" w:lineRule="auto"/>
        <w:rPr>
          <w:rFonts w:ascii="Calibri" w:eastAsia="Times New Roman" w:hAnsi="Calibri" w:cs="Calibri"/>
          <w:sz w:val="22"/>
          <w:szCs w:val="22"/>
        </w:rPr>
      </w:pPr>
    </w:p>
    <w:p w14:paraId="53D1FC6D" w14:textId="77777777" w:rsidR="00BA608C" w:rsidRDefault="00BA608C" w:rsidP="00BA608C">
      <w:pPr>
        <w:spacing w:before="0" w:after="0" w:line="240" w:lineRule="auto"/>
        <w:rPr>
          <w:rFonts w:ascii="Calibri" w:eastAsia="Times New Roman" w:hAnsi="Calibri" w:cs="Calibri"/>
          <w:sz w:val="22"/>
          <w:szCs w:val="22"/>
        </w:rPr>
      </w:pPr>
    </w:p>
    <w:p w14:paraId="39CDC481" w14:textId="77777777" w:rsidR="00BA608C" w:rsidRDefault="00BA608C" w:rsidP="00BA608C">
      <w:pPr>
        <w:spacing w:before="0" w:after="0" w:line="240" w:lineRule="auto"/>
        <w:rPr>
          <w:rFonts w:ascii="Calibri" w:eastAsia="Times New Roman" w:hAnsi="Calibri" w:cs="Calibri"/>
          <w:sz w:val="22"/>
          <w:szCs w:val="22"/>
        </w:rPr>
      </w:pPr>
    </w:p>
    <w:p w14:paraId="25F859B6" w14:textId="77777777" w:rsidR="00BA608C" w:rsidRDefault="00BA608C" w:rsidP="00BA608C">
      <w:pPr>
        <w:spacing w:before="0" w:after="0" w:line="240" w:lineRule="auto"/>
        <w:rPr>
          <w:rFonts w:ascii="Calibri" w:eastAsia="Times New Roman" w:hAnsi="Calibri" w:cs="Calibri"/>
          <w:sz w:val="22"/>
          <w:szCs w:val="22"/>
        </w:rPr>
      </w:pPr>
    </w:p>
    <w:p w14:paraId="43967495" w14:textId="77777777" w:rsidR="00BA608C" w:rsidRPr="00862632" w:rsidRDefault="00BA608C" w:rsidP="00BA608C">
      <w:pPr>
        <w:spacing w:before="0" w:after="0" w:line="240" w:lineRule="auto"/>
        <w:rPr>
          <w:rFonts w:eastAsia="Times New Roman"/>
          <w:b/>
        </w:rPr>
      </w:pPr>
      <w:r w:rsidRPr="00862632">
        <w:rPr>
          <w:rFonts w:eastAsia="Times New Roman"/>
          <w:b/>
        </w:rPr>
        <w:t>Beispielrechnungen für MA als praktisches Anschauungsmaterial</w:t>
      </w:r>
    </w:p>
    <w:p w14:paraId="7E034D52" w14:textId="77777777" w:rsidR="00E943AF" w:rsidRPr="00862632" w:rsidRDefault="00E943AF" w:rsidP="00BA608C">
      <w:pPr>
        <w:spacing w:before="0" w:after="0" w:line="240" w:lineRule="auto"/>
        <w:rPr>
          <w:rFonts w:ascii="Arial" w:eastAsia="Times New Roman" w:hAnsi="Arial" w:cs="Arial"/>
          <w:b/>
          <w:sz w:val="24"/>
          <w:szCs w:val="24"/>
        </w:rPr>
      </w:pPr>
      <w:r w:rsidRPr="00862632">
        <w:rPr>
          <w:rFonts w:ascii="Arial" w:eastAsia="Times New Roman" w:hAnsi="Arial" w:cs="Arial"/>
          <w:b/>
          <w:sz w:val="24"/>
          <w:szCs w:val="24"/>
        </w:rPr>
        <w:t>Grundlagen der Berechnung:</w:t>
      </w:r>
    </w:p>
    <w:p w14:paraId="5FBA30C8" w14:textId="77777777" w:rsidR="00E943AF" w:rsidRPr="00862632" w:rsidRDefault="00E943AF" w:rsidP="00BA608C">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 xml:space="preserve">Steuerklasse </w:t>
      </w:r>
      <w:r w:rsidR="00862632" w:rsidRPr="00862632">
        <w:rPr>
          <w:rFonts w:ascii="Arial" w:eastAsia="Times New Roman" w:hAnsi="Arial" w:cs="Arial"/>
          <w:sz w:val="24"/>
          <w:szCs w:val="24"/>
        </w:rPr>
        <w:t xml:space="preserve">1 </w:t>
      </w:r>
      <w:r w:rsidRPr="00862632">
        <w:rPr>
          <w:rFonts w:ascii="Arial" w:eastAsia="Times New Roman" w:hAnsi="Arial" w:cs="Arial"/>
          <w:sz w:val="24"/>
          <w:szCs w:val="24"/>
        </w:rPr>
        <w:t>keine Kinder</w:t>
      </w:r>
    </w:p>
    <w:p w14:paraId="04EE5B60" w14:textId="77777777" w:rsidR="00E943AF" w:rsidRPr="00862632" w:rsidRDefault="00E943AF" w:rsidP="00BA608C">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 xml:space="preserve">Dienstrad Umwandlungsrate: </w:t>
      </w:r>
      <w:r w:rsidR="00862632" w:rsidRPr="00862632">
        <w:rPr>
          <w:rFonts w:ascii="Arial" w:eastAsia="Times New Roman" w:hAnsi="Arial" w:cs="Arial"/>
          <w:sz w:val="24"/>
          <w:szCs w:val="24"/>
        </w:rPr>
        <w:t>87,41 (Grundlage E-Bike kostet 2900€)</w:t>
      </w:r>
    </w:p>
    <w:p w14:paraId="473428DF" w14:textId="77777777" w:rsidR="00862632" w:rsidRPr="00862632" w:rsidRDefault="00862632" w:rsidP="00BA608C">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Geldwerter Vorteil: ist mit 7€ berücksichtigt</w:t>
      </w:r>
    </w:p>
    <w:p w14:paraId="3710D94A" w14:textId="77777777" w:rsidR="00701AFC" w:rsidRDefault="00701AFC" w:rsidP="00BA608C">
      <w:pPr>
        <w:spacing w:before="0" w:after="0" w:line="240" w:lineRule="auto"/>
        <w:rPr>
          <w:rFonts w:eastAsia="Times New Roman"/>
        </w:rPr>
      </w:pPr>
    </w:p>
    <w:tbl>
      <w:tblPr>
        <w:tblStyle w:val="Tabellenraster"/>
        <w:tblW w:w="10016" w:type="dxa"/>
        <w:tblInd w:w="-807" w:type="dxa"/>
        <w:tblLook w:val="04A0" w:firstRow="1" w:lastRow="0" w:firstColumn="1" w:lastColumn="0" w:noHBand="0" w:noVBand="1"/>
      </w:tblPr>
      <w:tblGrid>
        <w:gridCol w:w="882"/>
        <w:gridCol w:w="1415"/>
        <w:gridCol w:w="2086"/>
        <w:gridCol w:w="1154"/>
        <w:gridCol w:w="1176"/>
        <w:gridCol w:w="2086"/>
        <w:gridCol w:w="1473"/>
      </w:tblGrid>
      <w:tr w:rsidR="00207619" w:rsidRPr="00207619" w14:paraId="1C02E9EE" w14:textId="77777777" w:rsidTr="00207619">
        <w:trPr>
          <w:trHeight w:val="297"/>
        </w:trPr>
        <w:tc>
          <w:tcPr>
            <w:tcW w:w="882" w:type="dxa"/>
            <w:noWrap/>
            <w:hideMark/>
          </w:tcPr>
          <w:p w14:paraId="1C6CC367" w14:textId="77777777" w:rsidR="00207619" w:rsidRPr="00207619" w:rsidRDefault="00207619" w:rsidP="00207619">
            <w:pPr>
              <w:rPr>
                <w:rFonts w:eastAsia="Times New Roman"/>
              </w:rPr>
            </w:pPr>
          </w:p>
        </w:tc>
        <w:tc>
          <w:tcPr>
            <w:tcW w:w="4496" w:type="dxa"/>
            <w:gridSpan w:val="3"/>
            <w:hideMark/>
          </w:tcPr>
          <w:p w14:paraId="1390FFE4" w14:textId="77777777" w:rsidR="00207619" w:rsidRPr="00207619" w:rsidRDefault="00207619" w:rsidP="00207619">
            <w:pPr>
              <w:rPr>
                <w:rFonts w:eastAsia="Times New Roman"/>
                <w:b/>
                <w:bCs/>
              </w:rPr>
            </w:pPr>
            <w:r w:rsidRPr="00207619">
              <w:rPr>
                <w:rFonts w:eastAsia="Times New Roman"/>
                <w:b/>
                <w:bCs/>
              </w:rPr>
              <w:t>Bruttopersonalkosten mtl. Januar 2021</w:t>
            </w:r>
          </w:p>
        </w:tc>
        <w:tc>
          <w:tcPr>
            <w:tcW w:w="4638" w:type="dxa"/>
            <w:gridSpan w:val="3"/>
            <w:noWrap/>
            <w:hideMark/>
          </w:tcPr>
          <w:p w14:paraId="3CB58D85" w14:textId="77777777" w:rsidR="00207619" w:rsidRPr="00207619" w:rsidRDefault="00207619" w:rsidP="00207619">
            <w:pPr>
              <w:rPr>
                <w:rFonts w:eastAsia="Times New Roman"/>
                <w:b/>
                <w:bCs/>
              </w:rPr>
            </w:pPr>
            <w:r w:rsidRPr="00207619">
              <w:rPr>
                <w:rFonts w:eastAsia="Times New Roman"/>
                <w:b/>
                <w:bCs/>
              </w:rPr>
              <w:t>Bruttopersonalkosten jhrl. Dezember 2021</w:t>
            </w:r>
          </w:p>
        </w:tc>
      </w:tr>
      <w:tr w:rsidR="00207619" w:rsidRPr="00207619" w14:paraId="5351F941" w14:textId="77777777" w:rsidTr="00207619">
        <w:trPr>
          <w:trHeight w:val="892"/>
        </w:trPr>
        <w:tc>
          <w:tcPr>
            <w:tcW w:w="882" w:type="dxa"/>
            <w:noWrap/>
            <w:hideMark/>
          </w:tcPr>
          <w:p w14:paraId="36D5154C" w14:textId="77777777" w:rsidR="00207619" w:rsidRPr="00207619" w:rsidRDefault="00207619" w:rsidP="00207619">
            <w:pPr>
              <w:rPr>
                <w:rFonts w:eastAsia="Times New Roman"/>
                <w:b/>
                <w:bCs/>
              </w:rPr>
            </w:pPr>
          </w:p>
        </w:tc>
        <w:tc>
          <w:tcPr>
            <w:tcW w:w="1353" w:type="dxa"/>
            <w:noWrap/>
            <w:hideMark/>
          </w:tcPr>
          <w:p w14:paraId="279EC32D" w14:textId="77777777" w:rsidR="00207619" w:rsidRPr="00207619" w:rsidRDefault="00207619" w:rsidP="00207619">
            <w:pPr>
              <w:rPr>
                <w:rFonts w:eastAsia="Times New Roman"/>
                <w:sz w:val="22"/>
                <w:szCs w:val="22"/>
              </w:rPr>
            </w:pPr>
            <w:r w:rsidRPr="00207619">
              <w:rPr>
                <w:rFonts w:eastAsia="Times New Roman"/>
                <w:sz w:val="22"/>
                <w:szCs w:val="22"/>
              </w:rPr>
              <w:t>nur mit Grundentgelt</w:t>
            </w:r>
          </w:p>
        </w:tc>
        <w:tc>
          <w:tcPr>
            <w:tcW w:w="1989" w:type="dxa"/>
            <w:hideMark/>
          </w:tcPr>
          <w:p w14:paraId="10B26287" w14:textId="77777777" w:rsidR="00207619" w:rsidRPr="00207619" w:rsidRDefault="00207619" w:rsidP="00207619">
            <w:pPr>
              <w:rPr>
                <w:rFonts w:eastAsia="Times New Roman"/>
                <w:sz w:val="22"/>
                <w:szCs w:val="22"/>
              </w:rPr>
            </w:pPr>
            <w:r w:rsidRPr="00207619">
              <w:rPr>
                <w:rFonts w:eastAsia="Times New Roman"/>
                <w:sz w:val="22"/>
                <w:szCs w:val="22"/>
              </w:rPr>
              <w:t>zzgl. Barlohnumwandlung</w:t>
            </w:r>
            <w:r w:rsidRPr="00207619">
              <w:rPr>
                <w:rFonts w:eastAsia="Times New Roman"/>
                <w:sz w:val="22"/>
                <w:szCs w:val="22"/>
              </w:rPr>
              <w:br/>
              <w:t xml:space="preserve">und </w:t>
            </w:r>
            <w:proofErr w:type="spellStart"/>
            <w:r w:rsidRPr="00207619">
              <w:rPr>
                <w:rFonts w:eastAsia="Times New Roman"/>
                <w:sz w:val="22"/>
                <w:szCs w:val="22"/>
              </w:rPr>
              <w:t>geldw</w:t>
            </w:r>
            <w:proofErr w:type="spellEnd"/>
            <w:r w:rsidRPr="00207619">
              <w:rPr>
                <w:rFonts w:eastAsia="Times New Roman"/>
                <w:sz w:val="22"/>
                <w:szCs w:val="22"/>
              </w:rPr>
              <w:t>. Vorteil</w:t>
            </w:r>
          </w:p>
        </w:tc>
        <w:tc>
          <w:tcPr>
            <w:tcW w:w="1154" w:type="dxa"/>
            <w:hideMark/>
          </w:tcPr>
          <w:p w14:paraId="267A8BF8" w14:textId="77777777" w:rsidR="00207619" w:rsidRPr="00207619" w:rsidRDefault="00207619" w:rsidP="00207619">
            <w:pPr>
              <w:rPr>
                <w:rFonts w:eastAsia="Times New Roman"/>
                <w:sz w:val="22"/>
                <w:szCs w:val="22"/>
              </w:rPr>
            </w:pPr>
            <w:r w:rsidRPr="00207619">
              <w:rPr>
                <w:rFonts w:eastAsia="Times New Roman"/>
                <w:sz w:val="22"/>
                <w:szCs w:val="22"/>
              </w:rPr>
              <w:t>zzgl. 100 € Entgelt-</w:t>
            </w:r>
            <w:r w:rsidRPr="00207619">
              <w:rPr>
                <w:rFonts w:eastAsia="Times New Roman"/>
                <w:sz w:val="22"/>
                <w:szCs w:val="22"/>
              </w:rPr>
              <w:br/>
            </w:r>
            <w:proofErr w:type="spellStart"/>
            <w:r w:rsidRPr="00207619">
              <w:rPr>
                <w:rFonts w:eastAsia="Times New Roman"/>
                <w:sz w:val="22"/>
                <w:szCs w:val="22"/>
              </w:rPr>
              <w:t>umwandl</w:t>
            </w:r>
            <w:r>
              <w:rPr>
                <w:rFonts w:eastAsia="Times New Roman"/>
                <w:sz w:val="22"/>
                <w:szCs w:val="22"/>
              </w:rPr>
              <w:t>-</w:t>
            </w:r>
            <w:r w:rsidRPr="00207619">
              <w:rPr>
                <w:rFonts w:eastAsia="Times New Roman"/>
                <w:sz w:val="22"/>
                <w:szCs w:val="22"/>
              </w:rPr>
              <w:t>ung</w:t>
            </w:r>
            <w:proofErr w:type="spellEnd"/>
          </w:p>
        </w:tc>
        <w:tc>
          <w:tcPr>
            <w:tcW w:w="1176" w:type="dxa"/>
            <w:noWrap/>
            <w:hideMark/>
          </w:tcPr>
          <w:p w14:paraId="4658620A" w14:textId="77777777" w:rsidR="00207619" w:rsidRPr="00207619" w:rsidRDefault="00207619" w:rsidP="00207619">
            <w:pPr>
              <w:rPr>
                <w:rFonts w:eastAsia="Times New Roman"/>
                <w:sz w:val="22"/>
                <w:szCs w:val="22"/>
              </w:rPr>
            </w:pPr>
            <w:r w:rsidRPr="00207619">
              <w:rPr>
                <w:rFonts w:eastAsia="Times New Roman"/>
                <w:sz w:val="22"/>
                <w:szCs w:val="22"/>
              </w:rPr>
              <w:t>nur mit Grundent</w:t>
            </w:r>
            <w:r>
              <w:rPr>
                <w:rFonts w:eastAsia="Times New Roman"/>
                <w:sz w:val="22"/>
                <w:szCs w:val="22"/>
              </w:rPr>
              <w:t>-</w:t>
            </w:r>
            <w:r w:rsidRPr="00207619">
              <w:rPr>
                <w:rFonts w:eastAsia="Times New Roman"/>
                <w:sz w:val="22"/>
                <w:szCs w:val="22"/>
              </w:rPr>
              <w:t>gelt</w:t>
            </w:r>
          </w:p>
        </w:tc>
        <w:tc>
          <w:tcPr>
            <w:tcW w:w="1989" w:type="dxa"/>
            <w:hideMark/>
          </w:tcPr>
          <w:p w14:paraId="47B5F545" w14:textId="77777777" w:rsidR="00207619" w:rsidRPr="00207619" w:rsidRDefault="00207619" w:rsidP="00207619">
            <w:pPr>
              <w:rPr>
                <w:rFonts w:eastAsia="Times New Roman"/>
                <w:sz w:val="22"/>
                <w:szCs w:val="22"/>
              </w:rPr>
            </w:pPr>
            <w:r w:rsidRPr="00207619">
              <w:rPr>
                <w:rFonts w:eastAsia="Times New Roman"/>
                <w:sz w:val="22"/>
                <w:szCs w:val="22"/>
              </w:rPr>
              <w:t>zzgl. Barlohnumwandlung</w:t>
            </w:r>
            <w:r w:rsidRPr="00207619">
              <w:rPr>
                <w:rFonts w:eastAsia="Times New Roman"/>
                <w:sz w:val="22"/>
                <w:szCs w:val="22"/>
              </w:rPr>
              <w:br/>
              <w:t xml:space="preserve">und </w:t>
            </w:r>
            <w:proofErr w:type="spellStart"/>
            <w:r w:rsidRPr="00207619">
              <w:rPr>
                <w:rFonts w:eastAsia="Times New Roman"/>
                <w:sz w:val="22"/>
                <w:szCs w:val="22"/>
              </w:rPr>
              <w:t>geldw</w:t>
            </w:r>
            <w:proofErr w:type="spellEnd"/>
            <w:r w:rsidRPr="00207619">
              <w:rPr>
                <w:rFonts w:eastAsia="Times New Roman"/>
                <w:sz w:val="22"/>
                <w:szCs w:val="22"/>
              </w:rPr>
              <w:t>. Vorteil</w:t>
            </w:r>
          </w:p>
        </w:tc>
        <w:tc>
          <w:tcPr>
            <w:tcW w:w="1473" w:type="dxa"/>
            <w:hideMark/>
          </w:tcPr>
          <w:p w14:paraId="2A8F3787" w14:textId="77777777" w:rsidR="00207619" w:rsidRPr="00207619" w:rsidRDefault="00207619" w:rsidP="00207619">
            <w:pPr>
              <w:rPr>
                <w:rFonts w:eastAsia="Times New Roman"/>
                <w:sz w:val="22"/>
                <w:szCs w:val="22"/>
              </w:rPr>
            </w:pPr>
            <w:r w:rsidRPr="00207619">
              <w:rPr>
                <w:rFonts w:eastAsia="Times New Roman"/>
                <w:sz w:val="22"/>
                <w:szCs w:val="22"/>
              </w:rPr>
              <w:t>zzgl. 100 € Entgelt-</w:t>
            </w:r>
            <w:r w:rsidRPr="00207619">
              <w:rPr>
                <w:rFonts w:eastAsia="Times New Roman"/>
                <w:sz w:val="22"/>
                <w:szCs w:val="22"/>
              </w:rPr>
              <w:br/>
            </w:r>
            <w:proofErr w:type="spellStart"/>
            <w:r w:rsidRPr="00207619">
              <w:rPr>
                <w:rFonts w:eastAsia="Times New Roman"/>
                <w:sz w:val="22"/>
                <w:szCs w:val="22"/>
              </w:rPr>
              <w:t>umwandlung</w:t>
            </w:r>
            <w:proofErr w:type="spellEnd"/>
          </w:p>
        </w:tc>
      </w:tr>
      <w:tr w:rsidR="00207619" w:rsidRPr="00207619" w14:paraId="38085A9D" w14:textId="77777777" w:rsidTr="00207619">
        <w:trPr>
          <w:trHeight w:val="297"/>
        </w:trPr>
        <w:tc>
          <w:tcPr>
            <w:tcW w:w="882" w:type="dxa"/>
            <w:noWrap/>
            <w:hideMark/>
          </w:tcPr>
          <w:p w14:paraId="0AD409D5" w14:textId="77777777" w:rsidR="00207619" w:rsidRPr="00207619" w:rsidRDefault="00207619" w:rsidP="00207619">
            <w:pPr>
              <w:rPr>
                <w:rFonts w:eastAsia="Times New Roman"/>
              </w:rPr>
            </w:pPr>
            <w:r w:rsidRPr="00207619">
              <w:rPr>
                <w:rFonts w:eastAsia="Times New Roman"/>
              </w:rPr>
              <w:t>EG7 Stufe 4</w:t>
            </w:r>
          </w:p>
        </w:tc>
        <w:tc>
          <w:tcPr>
            <w:tcW w:w="1353" w:type="dxa"/>
            <w:noWrap/>
            <w:hideMark/>
          </w:tcPr>
          <w:p w14:paraId="0389F458" w14:textId="77777777" w:rsidR="00207619" w:rsidRPr="00207619" w:rsidRDefault="00207619" w:rsidP="00207619">
            <w:pPr>
              <w:rPr>
                <w:rFonts w:eastAsia="Times New Roman"/>
                <w:sz w:val="22"/>
                <w:szCs w:val="22"/>
              </w:rPr>
            </w:pPr>
            <w:r w:rsidRPr="00207619">
              <w:rPr>
                <w:rFonts w:eastAsia="Times New Roman"/>
                <w:sz w:val="22"/>
                <w:szCs w:val="22"/>
              </w:rPr>
              <w:t>4.622,93 €</w:t>
            </w:r>
          </w:p>
        </w:tc>
        <w:tc>
          <w:tcPr>
            <w:tcW w:w="1989" w:type="dxa"/>
            <w:noWrap/>
            <w:hideMark/>
          </w:tcPr>
          <w:p w14:paraId="5E6F7DC7" w14:textId="77777777" w:rsidR="00207619" w:rsidRPr="00207619" w:rsidRDefault="00207619" w:rsidP="00207619">
            <w:pPr>
              <w:rPr>
                <w:rFonts w:eastAsia="Times New Roman"/>
                <w:sz w:val="22"/>
                <w:szCs w:val="22"/>
              </w:rPr>
            </w:pPr>
            <w:r w:rsidRPr="00207619">
              <w:rPr>
                <w:rFonts w:eastAsia="Times New Roman"/>
                <w:sz w:val="22"/>
                <w:szCs w:val="22"/>
              </w:rPr>
              <w:t>4.606,56 €</w:t>
            </w:r>
          </w:p>
        </w:tc>
        <w:tc>
          <w:tcPr>
            <w:tcW w:w="1154" w:type="dxa"/>
            <w:noWrap/>
            <w:hideMark/>
          </w:tcPr>
          <w:p w14:paraId="763922C4" w14:textId="77777777" w:rsidR="00207619" w:rsidRPr="00207619" w:rsidRDefault="00207619" w:rsidP="00207619">
            <w:pPr>
              <w:rPr>
                <w:rFonts w:eastAsia="Times New Roman"/>
                <w:sz w:val="22"/>
                <w:szCs w:val="22"/>
              </w:rPr>
            </w:pPr>
            <w:r w:rsidRPr="00207619">
              <w:rPr>
                <w:rFonts w:eastAsia="Times New Roman"/>
                <w:sz w:val="22"/>
                <w:szCs w:val="22"/>
              </w:rPr>
              <w:t>4.599,47 €</w:t>
            </w:r>
          </w:p>
        </w:tc>
        <w:tc>
          <w:tcPr>
            <w:tcW w:w="1176" w:type="dxa"/>
            <w:noWrap/>
            <w:hideMark/>
          </w:tcPr>
          <w:p w14:paraId="08F7B37D" w14:textId="77777777" w:rsidR="00207619" w:rsidRPr="00207619" w:rsidRDefault="00207619" w:rsidP="00207619">
            <w:pPr>
              <w:rPr>
                <w:rFonts w:eastAsia="Times New Roman"/>
                <w:sz w:val="22"/>
                <w:szCs w:val="22"/>
              </w:rPr>
            </w:pPr>
            <w:r w:rsidRPr="00207619">
              <w:rPr>
                <w:rFonts w:eastAsia="Times New Roman"/>
                <w:sz w:val="22"/>
                <w:szCs w:val="22"/>
              </w:rPr>
              <w:t>60.157,93 €</w:t>
            </w:r>
          </w:p>
        </w:tc>
        <w:tc>
          <w:tcPr>
            <w:tcW w:w="1989" w:type="dxa"/>
            <w:noWrap/>
            <w:hideMark/>
          </w:tcPr>
          <w:p w14:paraId="21AD86AC" w14:textId="77777777" w:rsidR="00207619" w:rsidRPr="00207619" w:rsidRDefault="00207619" w:rsidP="00207619">
            <w:pPr>
              <w:rPr>
                <w:rFonts w:eastAsia="Times New Roman"/>
                <w:sz w:val="22"/>
                <w:szCs w:val="22"/>
              </w:rPr>
            </w:pPr>
            <w:r w:rsidRPr="00207619">
              <w:rPr>
                <w:rFonts w:eastAsia="Times New Roman"/>
                <w:sz w:val="22"/>
                <w:szCs w:val="22"/>
              </w:rPr>
              <w:t>60.085,64 €</w:t>
            </w:r>
          </w:p>
        </w:tc>
        <w:tc>
          <w:tcPr>
            <w:tcW w:w="1473" w:type="dxa"/>
            <w:noWrap/>
            <w:hideMark/>
          </w:tcPr>
          <w:p w14:paraId="19143A2C" w14:textId="77777777" w:rsidR="00207619" w:rsidRPr="00207619" w:rsidRDefault="00207619" w:rsidP="00207619">
            <w:pPr>
              <w:rPr>
                <w:rFonts w:eastAsia="Times New Roman"/>
                <w:sz w:val="22"/>
                <w:szCs w:val="22"/>
              </w:rPr>
            </w:pPr>
            <w:r w:rsidRPr="00207619">
              <w:rPr>
                <w:rFonts w:eastAsia="Times New Roman"/>
                <w:sz w:val="22"/>
                <w:szCs w:val="22"/>
              </w:rPr>
              <w:t>60.000,56 €</w:t>
            </w:r>
          </w:p>
        </w:tc>
      </w:tr>
      <w:tr w:rsidR="00207619" w:rsidRPr="00207619" w14:paraId="6464FF51" w14:textId="77777777" w:rsidTr="00207619">
        <w:trPr>
          <w:trHeight w:val="297"/>
        </w:trPr>
        <w:tc>
          <w:tcPr>
            <w:tcW w:w="882" w:type="dxa"/>
            <w:noWrap/>
            <w:hideMark/>
          </w:tcPr>
          <w:p w14:paraId="33890E74" w14:textId="77777777" w:rsidR="00207619" w:rsidRPr="00207619" w:rsidRDefault="00207619" w:rsidP="00207619">
            <w:pPr>
              <w:rPr>
                <w:rFonts w:eastAsia="Times New Roman"/>
              </w:rPr>
            </w:pPr>
            <w:r w:rsidRPr="00207619">
              <w:rPr>
                <w:rFonts w:eastAsia="Times New Roman"/>
              </w:rPr>
              <w:t>EG8 Stufe 4</w:t>
            </w:r>
          </w:p>
        </w:tc>
        <w:tc>
          <w:tcPr>
            <w:tcW w:w="1353" w:type="dxa"/>
            <w:noWrap/>
            <w:hideMark/>
          </w:tcPr>
          <w:p w14:paraId="2BFC54AE" w14:textId="77777777" w:rsidR="00207619" w:rsidRPr="00207619" w:rsidRDefault="00207619" w:rsidP="00207619">
            <w:pPr>
              <w:rPr>
                <w:rFonts w:eastAsia="Times New Roman"/>
                <w:sz w:val="22"/>
                <w:szCs w:val="22"/>
              </w:rPr>
            </w:pPr>
            <w:r w:rsidRPr="00207619">
              <w:rPr>
                <w:rFonts w:eastAsia="Times New Roman"/>
                <w:sz w:val="22"/>
                <w:szCs w:val="22"/>
              </w:rPr>
              <w:t>5.088,96 €</w:t>
            </w:r>
          </w:p>
        </w:tc>
        <w:tc>
          <w:tcPr>
            <w:tcW w:w="1989" w:type="dxa"/>
            <w:noWrap/>
            <w:hideMark/>
          </w:tcPr>
          <w:p w14:paraId="0A495734" w14:textId="77777777" w:rsidR="00207619" w:rsidRPr="00207619" w:rsidRDefault="00207619" w:rsidP="00207619">
            <w:pPr>
              <w:rPr>
                <w:rFonts w:eastAsia="Times New Roman"/>
                <w:sz w:val="22"/>
                <w:szCs w:val="22"/>
              </w:rPr>
            </w:pPr>
            <w:r w:rsidRPr="00207619">
              <w:rPr>
                <w:rFonts w:eastAsia="Times New Roman"/>
                <w:sz w:val="22"/>
                <w:szCs w:val="22"/>
              </w:rPr>
              <w:t>5.072,57 €</w:t>
            </w:r>
          </w:p>
        </w:tc>
        <w:tc>
          <w:tcPr>
            <w:tcW w:w="1154" w:type="dxa"/>
            <w:noWrap/>
            <w:hideMark/>
          </w:tcPr>
          <w:p w14:paraId="3AA31E03" w14:textId="77777777" w:rsidR="00207619" w:rsidRPr="00207619" w:rsidRDefault="00207619" w:rsidP="00207619">
            <w:pPr>
              <w:rPr>
                <w:rFonts w:eastAsia="Times New Roman"/>
                <w:sz w:val="22"/>
                <w:szCs w:val="22"/>
              </w:rPr>
            </w:pPr>
            <w:r w:rsidRPr="00207619">
              <w:rPr>
                <w:rFonts w:eastAsia="Times New Roman"/>
                <w:sz w:val="22"/>
                <w:szCs w:val="22"/>
              </w:rPr>
              <w:t>5.065,48 €</w:t>
            </w:r>
          </w:p>
        </w:tc>
        <w:tc>
          <w:tcPr>
            <w:tcW w:w="1176" w:type="dxa"/>
            <w:noWrap/>
            <w:hideMark/>
          </w:tcPr>
          <w:p w14:paraId="1EC334CE" w14:textId="77777777" w:rsidR="00207619" w:rsidRPr="00207619" w:rsidRDefault="00207619" w:rsidP="00207619">
            <w:pPr>
              <w:rPr>
                <w:rFonts w:eastAsia="Times New Roman"/>
                <w:sz w:val="22"/>
                <w:szCs w:val="22"/>
              </w:rPr>
            </w:pPr>
            <w:r w:rsidRPr="00207619">
              <w:rPr>
                <w:rFonts w:eastAsia="Times New Roman"/>
                <w:sz w:val="22"/>
                <w:szCs w:val="22"/>
              </w:rPr>
              <w:t>65.982,55 €</w:t>
            </w:r>
          </w:p>
        </w:tc>
        <w:tc>
          <w:tcPr>
            <w:tcW w:w="1989" w:type="dxa"/>
            <w:noWrap/>
            <w:hideMark/>
          </w:tcPr>
          <w:p w14:paraId="41CD82E6" w14:textId="77777777" w:rsidR="00207619" w:rsidRPr="00207619" w:rsidRDefault="00207619" w:rsidP="00207619">
            <w:pPr>
              <w:rPr>
                <w:rFonts w:eastAsia="Times New Roman"/>
                <w:sz w:val="22"/>
                <w:szCs w:val="22"/>
              </w:rPr>
            </w:pPr>
            <w:r w:rsidRPr="00207619">
              <w:rPr>
                <w:rFonts w:eastAsia="Times New Roman"/>
                <w:sz w:val="22"/>
                <w:szCs w:val="22"/>
              </w:rPr>
              <w:t>65.966,70 €</w:t>
            </w:r>
          </w:p>
        </w:tc>
        <w:tc>
          <w:tcPr>
            <w:tcW w:w="1473" w:type="dxa"/>
            <w:noWrap/>
            <w:hideMark/>
          </w:tcPr>
          <w:p w14:paraId="04239703" w14:textId="77777777" w:rsidR="00207619" w:rsidRPr="00207619" w:rsidRDefault="00207619" w:rsidP="00207619">
            <w:pPr>
              <w:rPr>
                <w:rFonts w:eastAsia="Times New Roman"/>
                <w:sz w:val="22"/>
                <w:szCs w:val="22"/>
              </w:rPr>
            </w:pPr>
            <w:r w:rsidRPr="00207619">
              <w:rPr>
                <w:rFonts w:eastAsia="Times New Roman"/>
                <w:sz w:val="22"/>
                <w:szCs w:val="22"/>
              </w:rPr>
              <w:t>65.881,63 €</w:t>
            </w:r>
          </w:p>
        </w:tc>
      </w:tr>
      <w:tr w:rsidR="00207619" w:rsidRPr="00207619" w14:paraId="0A692AD6" w14:textId="77777777" w:rsidTr="00207619">
        <w:trPr>
          <w:trHeight w:val="297"/>
        </w:trPr>
        <w:tc>
          <w:tcPr>
            <w:tcW w:w="882" w:type="dxa"/>
            <w:noWrap/>
            <w:hideMark/>
          </w:tcPr>
          <w:p w14:paraId="11A3AD3B" w14:textId="77777777" w:rsidR="00207619" w:rsidRPr="00207619" w:rsidRDefault="00207619" w:rsidP="00207619">
            <w:pPr>
              <w:rPr>
                <w:rFonts w:eastAsia="Times New Roman"/>
              </w:rPr>
            </w:pPr>
            <w:r w:rsidRPr="00207619">
              <w:rPr>
                <w:rFonts w:eastAsia="Times New Roman"/>
              </w:rPr>
              <w:t>EG9 Stufe 4</w:t>
            </w:r>
          </w:p>
        </w:tc>
        <w:tc>
          <w:tcPr>
            <w:tcW w:w="1353" w:type="dxa"/>
            <w:noWrap/>
            <w:hideMark/>
          </w:tcPr>
          <w:p w14:paraId="4F396C00" w14:textId="77777777" w:rsidR="00207619" w:rsidRPr="00207619" w:rsidRDefault="00207619" w:rsidP="00207619">
            <w:pPr>
              <w:rPr>
                <w:rFonts w:eastAsia="Times New Roman"/>
                <w:sz w:val="22"/>
                <w:szCs w:val="22"/>
              </w:rPr>
            </w:pPr>
            <w:r w:rsidRPr="00207619">
              <w:rPr>
                <w:rFonts w:eastAsia="Times New Roman"/>
                <w:sz w:val="22"/>
                <w:szCs w:val="22"/>
              </w:rPr>
              <w:t>5.560,97 €</w:t>
            </w:r>
          </w:p>
        </w:tc>
        <w:tc>
          <w:tcPr>
            <w:tcW w:w="1989" w:type="dxa"/>
            <w:noWrap/>
            <w:hideMark/>
          </w:tcPr>
          <w:p w14:paraId="68F12559" w14:textId="77777777" w:rsidR="00207619" w:rsidRPr="00207619" w:rsidRDefault="00207619" w:rsidP="00207619">
            <w:pPr>
              <w:rPr>
                <w:rFonts w:eastAsia="Times New Roman"/>
                <w:sz w:val="22"/>
                <w:szCs w:val="22"/>
              </w:rPr>
            </w:pPr>
            <w:r w:rsidRPr="00207619">
              <w:rPr>
                <w:rFonts w:eastAsia="Times New Roman"/>
                <w:sz w:val="22"/>
                <w:szCs w:val="22"/>
              </w:rPr>
              <w:t>5.544,58 €</w:t>
            </w:r>
          </w:p>
        </w:tc>
        <w:tc>
          <w:tcPr>
            <w:tcW w:w="1154" w:type="dxa"/>
            <w:noWrap/>
            <w:hideMark/>
          </w:tcPr>
          <w:p w14:paraId="0632B003" w14:textId="77777777" w:rsidR="00207619" w:rsidRPr="00207619" w:rsidRDefault="00207619" w:rsidP="00207619">
            <w:pPr>
              <w:rPr>
                <w:rFonts w:eastAsia="Times New Roman"/>
                <w:sz w:val="22"/>
                <w:szCs w:val="22"/>
              </w:rPr>
            </w:pPr>
            <w:r w:rsidRPr="00207619">
              <w:rPr>
                <w:rFonts w:eastAsia="Times New Roman"/>
                <w:sz w:val="22"/>
                <w:szCs w:val="22"/>
              </w:rPr>
              <w:t>5.537,50 €</w:t>
            </w:r>
          </w:p>
        </w:tc>
        <w:tc>
          <w:tcPr>
            <w:tcW w:w="1176" w:type="dxa"/>
            <w:noWrap/>
            <w:hideMark/>
          </w:tcPr>
          <w:p w14:paraId="61970D0C" w14:textId="77777777" w:rsidR="00207619" w:rsidRPr="00207619" w:rsidRDefault="00207619" w:rsidP="00207619">
            <w:pPr>
              <w:rPr>
                <w:rFonts w:eastAsia="Times New Roman"/>
                <w:sz w:val="22"/>
                <w:szCs w:val="22"/>
              </w:rPr>
            </w:pPr>
            <w:r w:rsidRPr="00207619">
              <w:rPr>
                <w:rFonts w:eastAsia="Times New Roman"/>
                <w:sz w:val="22"/>
                <w:szCs w:val="22"/>
              </w:rPr>
              <w:t>71.821,23 €</w:t>
            </w:r>
          </w:p>
        </w:tc>
        <w:tc>
          <w:tcPr>
            <w:tcW w:w="1989" w:type="dxa"/>
            <w:noWrap/>
            <w:hideMark/>
          </w:tcPr>
          <w:p w14:paraId="7ADC7AC5" w14:textId="77777777" w:rsidR="00207619" w:rsidRPr="00207619" w:rsidRDefault="00207619" w:rsidP="00207619">
            <w:pPr>
              <w:rPr>
                <w:rFonts w:eastAsia="Times New Roman"/>
                <w:sz w:val="22"/>
                <w:szCs w:val="22"/>
              </w:rPr>
            </w:pPr>
            <w:r w:rsidRPr="00207619">
              <w:rPr>
                <w:rFonts w:eastAsia="Times New Roman"/>
                <w:sz w:val="22"/>
                <w:szCs w:val="22"/>
              </w:rPr>
              <w:t>71.844,08 €</w:t>
            </w:r>
          </w:p>
        </w:tc>
        <w:tc>
          <w:tcPr>
            <w:tcW w:w="1473" w:type="dxa"/>
            <w:noWrap/>
            <w:hideMark/>
          </w:tcPr>
          <w:p w14:paraId="775EC99B" w14:textId="77777777" w:rsidR="00207619" w:rsidRPr="00207619" w:rsidRDefault="00207619" w:rsidP="00207619">
            <w:pPr>
              <w:rPr>
                <w:rFonts w:eastAsia="Times New Roman"/>
                <w:sz w:val="22"/>
                <w:szCs w:val="22"/>
              </w:rPr>
            </w:pPr>
            <w:r w:rsidRPr="00207619">
              <w:rPr>
                <w:rFonts w:eastAsia="Times New Roman"/>
                <w:sz w:val="22"/>
                <w:szCs w:val="22"/>
              </w:rPr>
              <w:t>71.838,60 €</w:t>
            </w:r>
          </w:p>
        </w:tc>
      </w:tr>
    </w:tbl>
    <w:p w14:paraId="7F9CFA07" w14:textId="77777777" w:rsidR="00207619" w:rsidRPr="00BA608C" w:rsidRDefault="00207619" w:rsidP="00BA608C">
      <w:pPr>
        <w:spacing w:before="0" w:after="0" w:line="240" w:lineRule="auto"/>
        <w:rPr>
          <w:rFonts w:eastAsia="Times New Roman"/>
        </w:rPr>
      </w:pPr>
    </w:p>
    <w:p w14:paraId="4430D7C7" w14:textId="77777777" w:rsidR="00BA608C" w:rsidRDefault="00BA608C"/>
    <w:p w14:paraId="20D2C33D" w14:textId="77777777" w:rsidR="00674A7B" w:rsidRDefault="00674A7B"/>
    <w:p w14:paraId="5098BBBF" w14:textId="77777777" w:rsidR="00674A7B" w:rsidRDefault="00674A7B"/>
    <w:p w14:paraId="0E677E42" w14:textId="77777777" w:rsidR="00674A7B" w:rsidRDefault="00674A7B"/>
    <w:p w14:paraId="336364B9" w14:textId="77777777" w:rsidR="00674A7B" w:rsidRDefault="00674A7B"/>
    <w:p w14:paraId="071BD046" w14:textId="77777777" w:rsidR="00256305" w:rsidRPr="00862632" w:rsidRDefault="00674A7B" w:rsidP="00674A7B">
      <w:pPr>
        <w:spacing w:before="0" w:after="0" w:line="240" w:lineRule="auto"/>
        <w:rPr>
          <w:rFonts w:ascii="Arial" w:eastAsia="Times New Roman" w:hAnsi="Arial" w:cs="Arial"/>
          <w:b/>
          <w:sz w:val="22"/>
          <w:szCs w:val="22"/>
        </w:rPr>
      </w:pPr>
      <w:r w:rsidRPr="00862632">
        <w:rPr>
          <w:rFonts w:ascii="Arial" w:eastAsia="Times New Roman" w:hAnsi="Arial" w:cs="Arial"/>
          <w:b/>
        </w:rPr>
        <w:t xml:space="preserve">Geschätzter Verwaltungsaufwand </w:t>
      </w:r>
    </w:p>
    <w:p w14:paraId="5111B058" w14:textId="77777777" w:rsidR="00256305" w:rsidRPr="00862632" w:rsidRDefault="00256305" w:rsidP="00674A7B">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Sachbearbeiter:</w:t>
      </w:r>
    </w:p>
    <w:p w14:paraId="2EA71289" w14:textId="77777777" w:rsidR="00256305" w:rsidRPr="00862632" w:rsidRDefault="00256305" w:rsidP="00674A7B">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Nach Implementierung in SAP HR benötigt ein Sachbearbeiter bis zu 10 Minuten pro Fall</w:t>
      </w:r>
      <w:r w:rsidR="001B123E" w:rsidRPr="00862632">
        <w:rPr>
          <w:rFonts w:ascii="Arial" w:eastAsia="Times New Roman" w:hAnsi="Arial" w:cs="Arial"/>
          <w:sz w:val="24"/>
          <w:szCs w:val="24"/>
        </w:rPr>
        <w:t>. JobRad und Businessbike bieten kostenlose Schulungen für die Sachbearbeiter an.</w:t>
      </w:r>
    </w:p>
    <w:p w14:paraId="5A7EE131" w14:textId="77777777" w:rsidR="00256305" w:rsidRDefault="00256305" w:rsidP="00674A7B">
      <w:pPr>
        <w:spacing w:before="0" w:after="0" w:line="240" w:lineRule="auto"/>
        <w:rPr>
          <w:rFonts w:eastAsia="Times New Roman"/>
          <w:sz w:val="22"/>
          <w:szCs w:val="22"/>
        </w:rPr>
      </w:pPr>
    </w:p>
    <w:p w14:paraId="50920352" w14:textId="77777777" w:rsidR="00256305" w:rsidRDefault="00256305" w:rsidP="00674A7B">
      <w:pPr>
        <w:spacing w:before="0" w:after="0" w:line="240" w:lineRule="auto"/>
        <w:rPr>
          <w:rFonts w:eastAsia="Times New Roman"/>
          <w:sz w:val="22"/>
          <w:szCs w:val="22"/>
        </w:rPr>
      </w:pPr>
      <w:r>
        <w:rPr>
          <w:rFonts w:eastAsia="Times New Roman"/>
          <w:sz w:val="22"/>
          <w:szCs w:val="22"/>
        </w:rPr>
        <w:t>Koordinator</w:t>
      </w:r>
      <w:r w:rsidR="00862632">
        <w:rPr>
          <w:rFonts w:eastAsia="Times New Roman"/>
          <w:sz w:val="22"/>
          <w:szCs w:val="22"/>
        </w:rPr>
        <w:t>/Bevollmächtigter</w:t>
      </w:r>
      <w:r>
        <w:rPr>
          <w:rFonts w:eastAsia="Times New Roman"/>
          <w:sz w:val="22"/>
          <w:szCs w:val="22"/>
        </w:rPr>
        <w:t>:</w:t>
      </w:r>
    </w:p>
    <w:tbl>
      <w:tblPr>
        <w:tblStyle w:val="Tabellenraster"/>
        <w:tblW w:w="0" w:type="auto"/>
        <w:tblLook w:val="04A0" w:firstRow="1" w:lastRow="0" w:firstColumn="1" w:lastColumn="0" w:noHBand="0" w:noVBand="1"/>
      </w:tblPr>
      <w:tblGrid>
        <w:gridCol w:w="4531"/>
        <w:gridCol w:w="4531"/>
      </w:tblGrid>
      <w:tr w:rsidR="00256305" w14:paraId="5AE97CC4" w14:textId="77777777" w:rsidTr="00256305">
        <w:tc>
          <w:tcPr>
            <w:tcW w:w="4531" w:type="dxa"/>
          </w:tcPr>
          <w:p w14:paraId="0C96378F" w14:textId="77777777" w:rsidR="00256305" w:rsidRPr="00862632" w:rsidRDefault="00256305" w:rsidP="00862632">
            <w:pPr>
              <w:rPr>
                <w:rFonts w:ascii="Arial" w:eastAsia="Times New Roman" w:hAnsi="Arial" w:cs="Arial"/>
                <w:b/>
                <w:sz w:val="24"/>
                <w:szCs w:val="24"/>
              </w:rPr>
            </w:pPr>
            <w:r w:rsidRPr="00862632">
              <w:rPr>
                <w:rFonts w:ascii="Arial" w:eastAsia="Times New Roman" w:hAnsi="Arial" w:cs="Arial"/>
                <w:b/>
                <w:sz w:val="24"/>
                <w:szCs w:val="24"/>
              </w:rPr>
              <w:t>Businessbike</w:t>
            </w:r>
          </w:p>
        </w:tc>
        <w:tc>
          <w:tcPr>
            <w:tcW w:w="4531" w:type="dxa"/>
          </w:tcPr>
          <w:p w14:paraId="79DE2976" w14:textId="77777777" w:rsidR="00256305" w:rsidRPr="00862632" w:rsidRDefault="00256305" w:rsidP="00862632">
            <w:pPr>
              <w:rPr>
                <w:rFonts w:ascii="Arial" w:eastAsia="Times New Roman" w:hAnsi="Arial" w:cs="Arial"/>
                <w:b/>
                <w:sz w:val="24"/>
                <w:szCs w:val="24"/>
              </w:rPr>
            </w:pPr>
            <w:r w:rsidRPr="00862632">
              <w:rPr>
                <w:rFonts w:ascii="Arial" w:eastAsia="Times New Roman" w:hAnsi="Arial" w:cs="Arial"/>
                <w:b/>
                <w:sz w:val="24"/>
                <w:szCs w:val="24"/>
              </w:rPr>
              <w:t>JobRad</w:t>
            </w:r>
          </w:p>
        </w:tc>
      </w:tr>
      <w:tr w:rsidR="00256305" w14:paraId="798BC0E3" w14:textId="77777777" w:rsidTr="00256305">
        <w:tc>
          <w:tcPr>
            <w:tcW w:w="4531" w:type="dxa"/>
          </w:tcPr>
          <w:p w14:paraId="4A64506E" w14:textId="77777777" w:rsidR="00256305" w:rsidRPr="00862632" w:rsidRDefault="00256305" w:rsidP="00862632">
            <w:pPr>
              <w:rPr>
                <w:rFonts w:ascii="Arial" w:eastAsia="Times New Roman" w:hAnsi="Arial" w:cs="Arial"/>
                <w:sz w:val="24"/>
                <w:szCs w:val="24"/>
              </w:rPr>
            </w:pPr>
            <w:r w:rsidRPr="00862632">
              <w:rPr>
                <w:rFonts w:ascii="Arial" w:eastAsia="Times New Roman" w:hAnsi="Arial" w:cs="Arial"/>
                <w:sz w:val="24"/>
                <w:szCs w:val="24"/>
              </w:rPr>
              <w:t>Keine Störfälle zu bearbeiten</w:t>
            </w:r>
          </w:p>
        </w:tc>
        <w:tc>
          <w:tcPr>
            <w:tcW w:w="4531" w:type="dxa"/>
          </w:tcPr>
          <w:p w14:paraId="056E7504" w14:textId="77777777" w:rsidR="00256305" w:rsidRPr="00862632" w:rsidRDefault="00256305" w:rsidP="00862632">
            <w:pPr>
              <w:rPr>
                <w:rFonts w:ascii="Arial" w:eastAsia="Times New Roman" w:hAnsi="Arial" w:cs="Arial"/>
                <w:sz w:val="24"/>
                <w:szCs w:val="24"/>
              </w:rPr>
            </w:pPr>
            <w:r w:rsidRPr="00862632">
              <w:rPr>
                <w:rFonts w:ascii="Arial" w:eastAsia="Times New Roman" w:hAnsi="Arial" w:cs="Arial"/>
                <w:sz w:val="24"/>
                <w:szCs w:val="24"/>
              </w:rPr>
              <w:t xml:space="preserve">Störfälle können einen Aufwand sein, je nach Art der Störung. </w:t>
            </w:r>
          </w:p>
        </w:tc>
      </w:tr>
      <w:tr w:rsidR="00256305" w14:paraId="35AFA8D2" w14:textId="77777777" w:rsidTr="00256305">
        <w:tc>
          <w:tcPr>
            <w:tcW w:w="4531" w:type="dxa"/>
          </w:tcPr>
          <w:p w14:paraId="0173CBA4" w14:textId="77777777" w:rsidR="00256305" w:rsidRDefault="00256305" w:rsidP="00862632">
            <w:pPr>
              <w:rPr>
                <w:rFonts w:ascii="Arial" w:eastAsia="Times New Roman" w:hAnsi="Arial" w:cs="Arial"/>
                <w:sz w:val="24"/>
                <w:szCs w:val="24"/>
              </w:rPr>
            </w:pPr>
            <w:r w:rsidRPr="00862632">
              <w:rPr>
                <w:rFonts w:ascii="Arial" w:eastAsia="Times New Roman" w:hAnsi="Arial" w:cs="Arial"/>
                <w:sz w:val="24"/>
                <w:szCs w:val="24"/>
              </w:rPr>
              <w:t>Freigabe der Berechtigung ein Dienstrad zu leasen. Je besser die Definition welche Mitarbeiter kein Dienstrad bekommen, desto geringer ist der Aufwand und kann dann vernachlässigt werden</w:t>
            </w:r>
          </w:p>
          <w:p w14:paraId="5257F9C4" w14:textId="77777777" w:rsidR="00862632" w:rsidRDefault="00862632" w:rsidP="00862632">
            <w:pPr>
              <w:rPr>
                <w:rFonts w:ascii="Arial" w:eastAsia="Times New Roman" w:hAnsi="Arial" w:cs="Arial"/>
                <w:sz w:val="24"/>
                <w:szCs w:val="24"/>
              </w:rPr>
            </w:pPr>
          </w:p>
          <w:p w14:paraId="1415ADF9" w14:textId="77777777" w:rsidR="00862632" w:rsidRPr="00862632" w:rsidRDefault="00862632" w:rsidP="00862632">
            <w:pPr>
              <w:pStyle w:val="Listenabsatz"/>
              <w:numPr>
                <w:ilvl w:val="0"/>
                <w:numId w:val="14"/>
              </w:numPr>
              <w:rPr>
                <w:rFonts w:ascii="Arial" w:eastAsia="Times New Roman" w:hAnsi="Arial" w:cs="Arial"/>
                <w:sz w:val="24"/>
                <w:szCs w:val="24"/>
              </w:rPr>
            </w:pPr>
            <w:r w:rsidRPr="00862632">
              <w:rPr>
                <w:rFonts w:ascii="Arial" w:eastAsia="Times New Roman" w:hAnsi="Arial" w:cs="Arial"/>
                <w:sz w:val="24"/>
                <w:szCs w:val="24"/>
              </w:rPr>
              <w:t xml:space="preserve">digitales Leasing-Portal, ganz ohne Papierkram </w:t>
            </w:r>
          </w:p>
          <w:p w14:paraId="1EBFD943" w14:textId="77777777" w:rsidR="00862632" w:rsidRPr="00862632" w:rsidRDefault="00862632" w:rsidP="00862632">
            <w:pPr>
              <w:pStyle w:val="Listenabsatz"/>
              <w:numPr>
                <w:ilvl w:val="0"/>
                <w:numId w:val="14"/>
              </w:numPr>
              <w:rPr>
                <w:rFonts w:ascii="Arial" w:eastAsia="Times New Roman" w:hAnsi="Arial" w:cs="Arial"/>
                <w:sz w:val="24"/>
                <w:szCs w:val="24"/>
              </w:rPr>
            </w:pPr>
            <w:r w:rsidRPr="00862632">
              <w:rPr>
                <w:rFonts w:ascii="Arial" w:eastAsia="Times New Roman" w:hAnsi="Arial" w:cs="Arial"/>
                <w:sz w:val="24"/>
                <w:szCs w:val="24"/>
              </w:rPr>
              <w:t xml:space="preserve">automatische Abwicklung von Service-Checks und Schäden </w:t>
            </w:r>
          </w:p>
          <w:p w14:paraId="40FEB4D5" w14:textId="77777777" w:rsidR="00862632" w:rsidRPr="00862632" w:rsidRDefault="00862632" w:rsidP="00862632">
            <w:pPr>
              <w:pStyle w:val="Listenabsatz"/>
              <w:numPr>
                <w:ilvl w:val="0"/>
                <w:numId w:val="14"/>
              </w:numPr>
              <w:rPr>
                <w:rFonts w:ascii="Arial" w:eastAsia="Times New Roman" w:hAnsi="Arial" w:cs="Arial"/>
                <w:sz w:val="24"/>
                <w:szCs w:val="24"/>
              </w:rPr>
            </w:pPr>
            <w:r w:rsidRPr="00862632">
              <w:rPr>
                <w:rFonts w:ascii="Arial" w:eastAsia="Times New Roman" w:hAnsi="Arial" w:cs="Arial"/>
                <w:sz w:val="24"/>
                <w:szCs w:val="24"/>
              </w:rPr>
              <w:t>einfache Bedienung ohne Einlernen</w:t>
            </w:r>
          </w:p>
        </w:tc>
        <w:tc>
          <w:tcPr>
            <w:tcW w:w="4531" w:type="dxa"/>
          </w:tcPr>
          <w:p w14:paraId="066C32E3" w14:textId="77777777" w:rsidR="00862632" w:rsidRPr="00862632" w:rsidRDefault="00862632" w:rsidP="00862632">
            <w:pPr>
              <w:rPr>
                <w:rFonts w:ascii="Arial" w:eastAsia="Times New Roman" w:hAnsi="Arial" w:cs="Arial"/>
                <w:b/>
                <w:sz w:val="24"/>
                <w:szCs w:val="24"/>
              </w:rPr>
            </w:pPr>
            <w:r w:rsidRPr="00862632">
              <w:rPr>
                <w:rFonts w:ascii="Arial" w:eastAsia="Times New Roman" w:hAnsi="Arial" w:cs="Arial"/>
                <w:b/>
                <w:sz w:val="24"/>
                <w:szCs w:val="24"/>
              </w:rPr>
              <w:t>Aus der Beschreibung von JobRad:</w:t>
            </w:r>
          </w:p>
          <w:p w14:paraId="7FE8EA54" w14:textId="77777777" w:rsidR="003B7406" w:rsidRPr="00862632" w:rsidRDefault="00862632" w:rsidP="00862632">
            <w:pPr>
              <w:rPr>
                <w:rFonts w:ascii="Arial" w:eastAsia="Times New Roman" w:hAnsi="Arial" w:cs="Arial"/>
                <w:sz w:val="24"/>
                <w:szCs w:val="24"/>
              </w:rPr>
            </w:pPr>
            <w:r>
              <w:rPr>
                <w:rFonts w:ascii="Arial" w:eastAsia="Times New Roman" w:hAnsi="Arial" w:cs="Arial"/>
                <w:sz w:val="24"/>
                <w:szCs w:val="24"/>
              </w:rPr>
              <w:t>„</w:t>
            </w:r>
            <w:r w:rsidR="003B7406" w:rsidRPr="00862632">
              <w:rPr>
                <w:rFonts w:ascii="Arial" w:eastAsia="Times New Roman" w:hAnsi="Arial" w:cs="Arial"/>
                <w:sz w:val="24"/>
                <w:szCs w:val="24"/>
              </w:rPr>
              <w:t>Der oder die Bevollmächtigte ist Ansprechpartner für alle Fragen rund um JobRad in einem Unternehmen. Bevollmächtigte verwalten die Bestellungen, prüfen und geben sie frei – digital über das meinJobRad-Portal.</w:t>
            </w:r>
          </w:p>
          <w:p w14:paraId="25729DBD" w14:textId="77777777" w:rsidR="00256305" w:rsidRDefault="00256305" w:rsidP="00862632">
            <w:pPr>
              <w:rPr>
                <w:rFonts w:ascii="Arial" w:eastAsia="Times New Roman" w:hAnsi="Arial" w:cs="Arial"/>
                <w:sz w:val="24"/>
                <w:szCs w:val="24"/>
              </w:rPr>
            </w:pPr>
            <w:r w:rsidRPr="00862632">
              <w:rPr>
                <w:rFonts w:ascii="Arial" w:eastAsia="Times New Roman" w:hAnsi="Arial" w:cs="Arial"/>
                <w:sz w:val="24"/>
                <w:szCs w:val="24"/>
              </w:rPr>
              <w:t>Je klarer die Berechtigungen festgelegt sind, desto weniger Widerrufe wird es geben.</w:t>
            </w:r>
            <w:r w:rsidR="00862632">
              <w:rPr>
                <w:rFonts w:ascii="Arial" w:eastAsia="Times New Roman" w:hAnsi="Arial" w:cs="Arial"/>
                <w:sz w:val="24"/>
                <w:szCs w:val="24"/>
              </w:rPr>
              <w:t>“</w:t>
            </w:r>
          </w:p>
          <w:p w14:paraId="391A3400" w14:textId="77777777" w:rsidR="00862632" w:rsidRPr="00862632" w:rsidRDefault="00862632" w:rsidP="00862632">
            <w:pPr>
              <w:rPr>
                <w:rFonts w:ascii="Arial" w:eastAsia="Times New Roman" w:hAnsi="Arial" w:cs="Arial"/>
                <w:sz w:val="24"/>
                <w:szCs w:val="24"/>
              </w:rPr>
            </w:pPr>
          </w:p>
          <w:p w14:paraId="3D49C3C2" w14:textId="77777777" w:rsidR="0053670B" w:rsidRPr="00862632" w:rsidRDefault="0053670B" w:rsidP="00862632">
            <w:pPr>
              <w:rPr>
                <w:rFonts w:ascii="Arial" w:eastAsia="Times New Roman" w:hAnsi="Arial" w:cs="Arial"/>
                <w:b/>
                <w:sz w:val="24"/>
                <w:szCs w:val="24"/>
              </w:rPr>
            </w:pPr>
            <w:r w:rsidRPr="00862632">
              <w:rPr>
                <w:rFonts w:ascii="Arial" w:eastAsia="Times New Roman" w:hAnsi="Arial" w:cs="Arial"/>
                <w:b/>
                <w:sz w:val="24"/>
                <w:szCs w:val="24"/>
              </w:rPr>
              <w:t>Störfall</w:t>
            </w:r>
          </w:p>
          <w:p w14:paraId="51E7C88F" w14:textId="77777777" w:rsidR="00862632" w:rsidRPr="00862632" w:rsidRDefault="00862632" w:rsidP="00862632">
            <w:pPr>
              <w:rPr>
                <w:rFonts w:ascii="Arial" w:eastAsia="Times New Roman" w:hAnsi="Arial" w:cs="Arial"/>
                <w:b/>
                <w:sz w:val="24"/>
                <w:szCs w:val="24"/>
              </w:rPr>
            </w:pPr>
            <w:r w:rsidRPr="00862632">
              <w:rPr>
                <w:rFonts w:ascii="Arial" w:eastAsia="Times New Roman" w:hAnsi="Arial" w:cs="Arial"/>
                <w:b/>
                <w:sz w:val="24"/>
                <w:szCs w:val="24"/>
              </w:rPr>
              <w:t>Aus der Beschreibung von JobRad:</w:t>
            </w:r>
          </w:p>
          <w:p w14:paraId="4406030B" w14:textId="77777777" w:rsidR="0053670B" w:rsidRPr="00862632" w:rsidRDefault="00862632" w:rsidP="00862632">
            <w:pPr>
              <w:rPr>
                <w:rFonts w:ascii="Arial" w:eastAsia="Times New Roman" w:hAnsi="Arial" w:cs="Arial"/>
                <w:sz w:val="24"/>
                <w:szCs w:val="24"/>
              </w:rPr>
            </w:pPr>
            <w:r>
              <w:rPr>
                <w:rFonts w:ascii="Arial" w:eastAsia="Times New Roman" w:hAnsi="Arial" w:cs="Arial"/>
                <w:sz w:val="24"/>
                <w:szCs w:val="24"/>
              </w:rPr>
              <w:t>„</w:t>
            </w:r>
            <w:r w:rsidR="0053670B" w:rsidRPr="00862632">
              <w:rPr>
                <w:rFonts w:ascii="Arial" w:eastAsia="Times New Roman" w:hAnsi="Arial" w:cs="Arial"/>
                <w:sz w:val="24"/>
                <w:szCs w:val="24"/>
              </w:rPr>
              <w:t xml:space="preserve">Kann die Gehaltsumwandlung nicht mehr stattfinden, ist </w:t>
            </w:r>
            <w:r w:rsidRPr="00862632">
              <w:rPr>
                <w:rFonts w:ascii="Arial" w:eastAsia="Times New Roman" w:hAnsi="Arial" w:cs="Arial"/>
                <w:b/>
                <w:sz w:val="24"/>
                <w:szCs w:val="24"/>
              </w:rPr>
              <w:t>ausschließlich</w:t>
            </w:r>
            <w:r w:rsidR="0053670B" w:rsidRPr="00862632">
              <w:rPr>
                <w:rFonts w:ascii="Arial" w:eastAsia="Times New Roman" w:hAnsi="Arial" w:cs="Arial"/>
                <w:sz w:val="24"/>
                <w:szCs w:val="24"/>
              </w:rPr>
              <w:t xml:space="preserve"> der Arbeitgeber Ansprechpartner für den Mitarbeiter. Nachdem Arbeitgeber und Mitarbeiter sich auf eine Verfahrensweise geeinigt haben, kann der JobRad-Bevollmächtigte den Ausfall im meinJobRad-Portal melden: Nach Auswahl des Einzelleasingvertrags (Menüpunkt Mitarbeiteranträge, Reiter "Aktionen") wird er interaktiv durch die verfügbaren Optionen geführt.</w:t>
            </w:r>
            <w:r>
              <w:rPr>
                <w:rFonts w:ascii="Arial" w:eastAsia="Times New Roman" w:hAnsi="Arial" w:cs="Arial"/>
                <w:sz w:val="24"/>
                <w:szCs w:val="24"/>
              </w:rPr>
              <w:t>“</w:t>
            </w:r>
          </w:p>
        </w:tc>
      </w:tr>
      <w:tr w:rsidR="007062AD" w14:paraId="025F8E73" w14:textId="77777777" w:rsidTr="00256305">
        <w:tc>
          <w:tcPr>
            <w:tcW w:w="4531" w:type="dxa"/>
          </w:tcPr>
          <w:p w14:paraId="2EEC4261" w14:textId="77777777" w:rsidR="007062AD" w:rsidRPr="00862632" w:rsidRDefault="007062AD" w:rsidP="00862632">
            <w:pPr>
              <w:rPr>
                <w:rFonts w:ascii="Arial" w:eastAsia="Times New Roman" w:hAnsi="Arial" w:cs="Arial"/>
                <w:sz w:val="24"/>
                <w:szCs w:val="24"/>
              </w:rPr>
            </w:pPr>
          </w:p>
        </w:tc>
        <w:tc>
          <w:tcPr>
            <w:tcW w:w="4531" w:type="dxa"/>
          </w:tcPr>
          <w:p w14:paraId="38BB3EA8" w14:textId="77777777" w:rsidR="007062AD" w:rsidRDefault="007062AD" w:rsidP="00674A7B">
            <w:pPr>
              <w:rPr>
                <w:rFonts w:ascii="Arial" w:hAnsi="Arial" w:cs="Arial"/>
                <w:color w:val="000000"/>
                <w:spacing w:val="8"/>
                <w:sz w:val="25"/>
                <w:szCs w:val="25"/>
                <w:shd w:val="clear" w:color="auto" w:fill="FFFFFF"/>
              </w:rPr>
            </w:pPr>
          </w:p>
        </w:tc>
      </w:tr>
    </w:tbl>
    <w:p w14:paraId="26E875F8" w14:textId="77777777" w:rsidR="00256305" w:rsidRPr="00674A7B" w:rsidRDefault="00256305" w:rsidP="00674A7B">
      <w:pPr>
        <w:spacing w:before="0" w:after="0" w:line="240" w:lineRule="auto"/>
        <w:rPr>
          <w:rFonts w:eastAsia="Times New Roman"/>
          <w:sz w:val="22"/>
          <w:szCs w:val="22"/>
        </w:rPr>
      </w:pPr>
    </w:p>
    <w:p w14:paraId="3F027AAC" w14:textId="77777777" w:rsidR="00D12612" w:rsidRPr="00D12612" w:rsidRDefault="00D12612" w:rsidP="00D12612">
      <w:pPr>
        <w:rPr>
          <w:b/>
        </w:rPr>
      </w:pPr>
      <w:r w:rsidRPr="00D12612">
        <w:rPr>
          <w:b/>
        </w:rPr>
        <w:t>Mitarbeitervertretung</w:t>
      </w:r>
    </w:p>
    <w:p w14:paraId="5D28DF37" w14:textId="77777777" w:rsidR="00D12612" w:rsidRPr="00862632" w:rsidRDefault="00D12612" w:rsidP="00862632">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 xml:space="preserve">Es ist für den Fall eines Vertragsabschlusses darauf zu achten, dass es einer Zustimmung der GMAV bedarf. </w:t>
      </w:r>
    </w:p>
    <w:p w14:paraId="04082CCE" w14:textId="77777777" w:rsidR="00D12612" w:rsidRPr="00862632" w:rsidRDefault="00D12612" w:rsidP="00862632">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Zustimmung der vertraglichen Grundlagen (Rahmenvertrag und Überlassungsvertrag)</w:t>
      </w:r>
    </w:p>
    <w:p w14:paraId="48AB9CEC" w14:textId="77777777" w:rsidR="00D12612" w:rsidRPr="00862632" w:rsidRDefault="00D12612" w:rsidP="00862632">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Oder</w:t>
      </w:r>
    </w:p>
    <w:p w14:paraId="7AAFEB83" w14:textId="77777777" w:rsidR="00D12612" w:rsidRPr="00862632" w:rsidRDefault="00D12612" w:rsidP="00862632">
      <w:pPr>
        <w:spacing w:before="0" w:after="0" w:line="240" w:lineRule="auto"/>
        <w:rPr>
          <w:rFonts w:ascii="Arial" w:eastAsia="Times New Roman" w:hAnsi="Arial" w:cs="Arial"/>
          <w:sz w:val="24"/>
          <w:szCs w:val="24"/>
        </w:rPr>
      </w:pPr>
      <w:r w:rsidRPr="00862632">
        <w:rPr>
          <w:rFonts w:ascii="Arial" w:eastAsia="Times New Roman" w:hAnsi="Arial" w:cs="Arial"/>
          <w:sz w:val="24"/>
          <w:szCs w:val="24"/>
        </w:rPr>
        <w:t xml:space="preserve">Erarbeitung einer Dienstvereinbarung </w:t>
      </w:r>
    </w:p>
    <w:p w14:paraId="49EB025E" w14:textId="77777777" w:rsidR="00674A7B" w:rsidRDefault="00674A7B"/>
    <w:sectPr w:rsidR="00674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Defaul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D4"/>
    <w:multiLevelType w:val="hybridMultilevel"/>
    <w:tmpl w:val="0840E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A26AD"/>
    <w:multiLevelType w:val="multilevel"/>
    <w:tmpl w:val="E0F8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854B1"/>
    <w:multiLevelType w:val="hybridMultilevel"/>
    <w:tmpl w:val="FD0080EA"/>
    <w:lvl w:ilvl="0" w:tplc="243EB5B8">
      <w:start w:val="1"/>
      <w:numFmt w:val="bullet"/>
      <w:lvlText w:val=""/>
      <w:lvlJc w:val="left"/>
      <w:pPr>
        <w:tabs>
          <w:tab w:val="num" w:pos="360"/>
        </w:tabs>
        <w:ind w:left="340" w:hanging="340"/>
      </w:pPr>
      <w:rPr>
        <w:rFonts w:ascii="Symbol" w:hAnsi="Symbol" w:hint="default"/>
      </w:rPr>
    </w:lvl>
    <w:lvl w:ilvl="1" w:tplc="0407000F">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3ECCAB48">
      <w:start w:val="1"/>
      <w:numFmt w:val="lowerLetter"/>
      <w:lvlText w:val="%4)"/>
      <w:lvlJc w:val="left"/>
      <w:pPr>
        <w:tabs>
          <w:tab w:val="num" w:pos="2880"/>
        </w:tabs>
        <w:ind w:left="2880" w:hanging="360"/>
      </w:pPr>
      <w:rPr>
        <w:rFonts w:hint="default"/>
      </w:rPr>
    </w:lvl>
    <w:lvl w:ilvl="4" w:tplc="04070009">
      <w:start w:val="1"/>
      <w:numFmt w:val="bullet"/>
      <w:lvlText w:val=""/>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56341"/>
    <w:multiLevelType w:val="multilevel"/>
    <w:tmpl w:val="0BCC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749AF"/>
    <w:multiLevelType w:val="hybridMultilevel"/>
    <w:tmpl w:val="04E402D6"/>
    <w:lvl w:ilvl="0" w:tplc="29809D46">
      <w:start w:val="1"/>
      <w:numFmt w:val="bullet"/>
      <w:lvlText w:val=""/>
      <w:lvlJc w:val="left"/>
      <w:pPr>
        <w:ind w:left="1429" w:hanging="360"/>
      </w:pPr>
      <w:rPr>
        <w:rFonts w:ascii="Wingdings" w:hAnsi="Wingdings" w:hint="default"/>
        <w:color w:val="FF0000"/>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560E22B3"/>
    <w:multiLevelType w:val="hybridMultilevel"/>
    <w:tmpl w:val="4D24F7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DB3BE8"/>
    <w:multiLevelType w:val="hybridMultilevel"/>
    <w:tmpl w:val="1B7814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B17013"/>
    <w:multiLevelType w:val="hybridMultilevel"/>
    <w:tmpl w:val="93ACB9A4"/>
    <w:lvl w:ilvl="0" w:tplc="D818AB28">
      <w:start w:val="1"/>
      <w:numFmt w:val="bullet"/>
      <w:pStyle w:val="berschrift4a"/>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D371A1"/>
    <w:multiLevelType w:val="multilevel"/>
    <w:tmpl w:val="E0F8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C3C81"/>
    <w:multiLevelType w:val="hybridMultilevel"/>
    <w:tmpl w:val="F1DE7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176D52"/>
    <w:multiLevelType w:val="hybridMultilevel"/>
    <w:tmpl w:val="F42CF1A4"/>
    <w:lvl w:ilvl="0" w:tplc="4B22DB1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F3022"/>
    <w:multiLevelType w:val="hybridMultilevel"/>
    <w:tmpl w:val="1E3A1C88"/>
    <w:lvl w:ilvl="0" w:tplc="688E75C2">
      <w:start w:val="19"/>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F180275"/>
    <w:multiLevelType w:val="hybridMultilevel"/>
    <w:tmpl w:val="08E8F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0610686">
    <w:abstractNumId w:val="2"/>
  </w:num>
  <w:num w:numId="2" w16cid:durableId="542598972">
    <w:abstractNumId w:val="7"/>
  </w:num>
  <w:num w:numId="3" w16cid:durableId="2010978499">
    <w:abstractNumId w:val="4"/>
  </w:num>
  <w:num w:numId="4" w16cid:durableId="1576475414">
    <w:abstractNumId w:val="10"/>
  </w:num>
  <w:num w:numId="5" w16cid:durableId="2042628131">
    <w:abstractNumId w:val="4"/>
  </w:num>
  <w:num w:numId="6" w16cid:durableId="213003061">
    <w:abstractNumId w:val="11"/>
  </w:num>
  <w:num w:numId="7" w16cid:durableId="1751268181">
    <w:abstractNumId w:val="6"/>
  </w:num>
  <w:num w:numId="8" w16cid:durableId="1734349716">
    <w:abstractNumId w:val="3"/>
  </w:num>
  <w:num w:numId="9" w16cid:durableId="473109794">
    <w:abstractNumId w:val="1"/>
  </w:num>
  <w:num w:numId="10" w16cid:durableId="1454132077">
    <w:abstractNumId w:val="5"/>
  </w:num>
  <w:num w:numId="11" w16cid:durableId="1684504396">
    <w:abstractNumId w:val="9"/>
  </w:num>
  <w:num w:numId="12" w16cid:durableId="155922729">
    <w:abstractNumId w:val="0"/>
  </w:num>
  <w:num w:numId="13" w16cid:durableId="1210874706">
    <w:abstractNumId w:val="8"/>
  </w:num>
  <w:num w:numId="14" w16cid:durableId="727506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8C"/>
    <w:rsid w:val="00051FBC"/>
    <w:rsid w:val="000B3D3E"/>
    <w:rsid w:val="001B123E"/>
    <w:rsid w:val="001C4FAE"/>
    <w:rsid w:val="00200F03"/>
    <w:rsid w:val="00207619"/>
    <w:rsid w:val="00256305"/>
    <w:rsid w:val="00294810"/>
    <w:rsid w:val="003372C7"/>
    <w:rsid w:val="00354B30"/>
    <w:rsid w:val="00374BE6"/>
    <w:rsid w:val="003B7406"/>
    <w:rsid w:val="00417BE6"/>
    <w:rsid w:val="00427C59"/>
    <w:rsid w:val="004D0924"/>
    <w:rsid w:val="004E3A02"/>
    <w:rsid w:val="0053670B"/>
    <w:rsid w:val="005837F5"/>
    <w:rsid w:val="006014D5"/>
    <w:rsid w:val="00657F5D"/>
    <w:rsid w:val="00674A7B"/>
    <w:rsid w:val="0068389D"/>
    <w:rsid w:val="006D107A"/>
    <w:rsid w:val="006E7530"/>
    <w:rsid w:val="00701AFC"/>
    <w:rsid w:val="007062AD"/>
    <w:rsid w:val="008431B2"/>
    <w:rsid w:val="00857680"/>
    <w:rsid w:val="00862632"/>
    <w:rsid w:val="008A06F2"/>
    <w:rsid w:val="008A10FB"/>
    <w:rsid w:val="009E6D44"/>
    <w:rsid w:val="00A02F20"/>
    <w:rsid w:val="00B4399E"/>
    <w:rsid w:val="00B816EB"/>
    <w:rsid w:val="00BA608C"/>
    <w:rsid w:val="00BD660D"/>
    <w:rsid w:val="00BE68E1"/>
    <w:rsid w:val="00C02A87"/>
    <w:rsid w:val="00CD51F0"/>
    <w:rsid w:val="00CE2CFD"/>
    <w:rsid w:val="00D12612"/>
    <w:rsid w:val="00D17C42"/>
    <w:rsid w:val="00D50145"/>
    <w:rsid w:val="00DA0303"/>
    <w:rsid w:val="00DB012E"/>
    <w:rsid w:val="00DC2A12"/>
    <w:rsid w:val="00E943AF"/>
    <w:rsid w:val="00FD7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43D38"/>
  <w15:chartTrackingRefBased/>
  <w15:docId w15:val="{02A7056A-C8B0-4336-B05F-E868CB9A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94810"/>
    <w:rPr>
      <w:sz w:val="28"/>
      <w:szCs w:val="28"/>
    </w:rPr>
  </w:style>
  <w:style w:type="paragraph" w:styleId="berschrift1">
    <w:name w:val="heading 1"/>
    <w:basedOn w:val="Standard"/>
    <w:next w:val="Standard"/>
    <w:link w:val="berschrift1Zchn"/>
    <w:uiPriority w:val="9"/>
    <w:qFormat/>
    <w:rsid w:val="00354B3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32"/>
      <w:szCs w:val="32"/>
    </w:rPr>
  </w:style>
  <w:style w:type="paragraph" w:styleId="berschrift2">
    <w:name w:val="heading 2"/>
    <w:basedOn w:val="Standard"/>
    <w:next w:val="Standard"/>
    <w:link w:val="berschrift2Zchn"/>
    <w:uiPriority w:val="9"/>
    <w:unhideWhenUsed/>
    <w:qFormat/>
    <w:locked/>
    <w:rsid w:val="00354B30"/>
    <w:pPr>
      <w:ind w:left="567"/>
      <w:outlineLvl w:val="1"/>
    </w:pPr>
    <w:rPr>
      <w:b/>
      <w:i/>
      <w:color w:val="365F91" w:themeColor="accent1" w:themeShade="BF"/>
    </w:rPr>
  </w:style>
  <w:style w:type="paragraph" w:styleId="berschrift3">
    <w:name w:val="heading 3"/>
    <w:basedOn w:val="Standard"/>
    <w:next w:val="Standard"/>
    <w:link w:val="berschrift3Zchn"/>
    <w:uiPriority w:val="9"/>
    <w:semiHidden/>
    <w:unhideWhenUsed/>
    <w:qFormat/>
    <w:locked/>
    <w:rsid w:val="00354B30"/>
    <w:pPr>
      <w:pBdr>
        <w:top w:val="single" w:sz="6" w:space="2" w:color="4F81BD"/>
        <w:left w:val="single" w:sz="6" w:space="2" w:color="4F81BD"/>
      </w:pBdr>
      <w:spacing w:before="300" w:after="0"/>
      <w:outlineLvl w:val="2"/>
    </w:pPr>
    <w:rPr>
      <w:caps/>
      <w:color w:val="243F60"/>
      <w:spacing w:val="15"/>
      <w:sz w:val="22"/>
      <w:szCs w:val="22"/>
    </w:rPr>
  </w:style>
  <w:style w:type="paragraph" w:styleId="berschrift4">
    <w:name w:val="heading 4"/>
    <w:basedOn w:val="Standard"/>
    <w:next w:val="Standard"/>
    <w:link w:val="berschrift4Zchn"/>
    <w:uiPriority w:val="9"/>
    <w:semiHidden/>
    <w:unhideWhenUsed/>
    <w:qFormat/>
    <w:locked/>
    <w:rsid w:val="00354B30"/>
    <w:pPr>
      <w:pBdr>
        <w:top w:val="dotted" w:sz="6" w:space="2" w:color="4F81BD"/>
        <w:left w:val="dotted" w:sz="6" w:space="2" w:color="4F81BD"/>
      </w:pBdr>
      <w:spacing w:before="300" w:after="0"/>
      <w:outlineLvl w:val="3"/>
    </w:pPr>
    <w:rPr>
      <w:caps/>
      <w:color w:val="365F91"/>
      <w:spacing w:val="10"/>
      <w:sz w:val="22"/>
      <w:szCs w:val="22"/>
    </w:rPr>
  </w:style>
  <w:style w:type="paragraph" w:styleId="berschrift5">
    <w:name w:val="heading 5"/>
    <w:basedOn w:val="Standard"/>
    <w:next w:val="Standard"/>
    <w:link w:val="berschrift5Zchn"/>
    <w:uiPriority w:val="9"/>
    <w:semiHidden/>
    <w:unhideWhenUsed/>
    <w:qFormat/>
    <w:locked/>
    <w:rsid w:val="00354B30"/>
    <w:pPr>
      <w:pBdr>
        <w:bottom w:val="single" w:sz="6" w:space="1" w:color="4F81BD"/>
      </w:pBdr>
      <w:spacing w:before="300" w:after="0"/>
      <w:outlineLvl w:val="4"/>
    </w:pPr>
    <w:rPr>
      <w:caps/>
      <w:color w:val="365F91"/>
      <w:spacing w:val="10"/>
      <w:sz w:val="22"/>
      <w:szCs w:val="22"/>
    </w:rPr>
  </w:style>
  <w:style w:type="paragraph" w:styleId="berschrift6">
    <w:name w:val="heading 6"/>
    <w:basedOn w:val="Standard"/>
    <w:next w:val="Standard"/>
    <w:link w:val="berschrift6Zchn"/>
    <w:uiPriority w:val="9"/>
    <w:semiHidden/>
    <w:unhideWhenUsed/>
    <w:qFormat/>
    <w:locked/>
    <w:rsid w:val="00354B30"/>
    <w:pPr>
      <w:pBdr>
        <w:bottom w:val="dotted" w:sz="6" w:space="1" w:color="4F81BD"/>
      </w:pBdr>
      <w:spacing w:before="300" w:after="0"/>
      <w:outlineLvl w:val="5"/>
    </w:pPr>
    <w:rPr>
      <w:caps/>
      <w:color w:val="365F91"/>
      <w:spacing w:val="10"/>
      <w:sz w:val="22"/>
      <w:szCs w:val="22"/>
    </w:rPr>
  </w:style>
  <w:style w:type="paragraph" w:styleId="berschrift7">
    <w:name w:val="heading 7"/>
    <w:basedOn w:val="Standard"/>
    <w:next w:val="Standard"/>
    <w:link w:val="berschrift7Zchn"/>
    <w:uiPriority w:val="9"/>
    <w:semiHidden/>
    <w:unhideWhenUsed/>
    <w:qFormat/>
    <w:locked/>
    <w:rsid w:val="00354B30"/>
    <w:pPr>
      <w:spacing w:before="300" w:after="0"/>
      <w:outlineLvl w:val="6"/>
    </w:pPr>
    <w:rPr>
      <w:caps/>
      <w:color w:val="365F91"/>
      <w:spacing w:val="10"/>
      <w:sz w:val="22"/>
      <w:szCs w:val="22"/>
    </w:rPr>
  </w:style>
  <w:style w:type="paragraph" w:styleId="berschrift8">
    <w:name w:val="heading 8"/>
    <w:basedOn w:val="Standard"/>
    <w:next w:val="Standard"/>
    <w:link w:val="berschrift8Zchn"/>
    <w:uiPriority w:val="9"/>
    <w:semiHidden/>
    <w:unhideWhenUsed/>
    <w:qFormat/>
    <w:locked/>
    <w:rsid w:val="00354B30"/>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locked/>
    <w:rsid w:val="00354B30"/>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4B30"/>
    <w:rPr>
      <w:b/>
      <w:bCs/>
      <w:caps/>
      <w:color w:val="FFFFFF"/>
      <w:spacing w:val="15"/>
      <w:sz w:val="32"/>
      <w:szCs w:val="32"/>
      <w:shd w:val="clear" w:color="auto" w:fill="4F81BD"/>
    </w:rPr>
  </w:style>
  <w:style w:type="character" w:customStyle="1" w:styleId="berschrift2Zchn">
    <w:name w:val="Überschrift 2 Zchn"/>
    <w:link w:val="berschrift2"/>
    <w:uiPriority w:val="9"/>
    <w:rsid w:val="00354B30"/>
    <w:rPr>
      <w:b/>
      <w:i/>
      <w:color w:val="365F91" w:themeColor="accent1" w:themeShade="BF"/>
      <w:sz w:val="28"/>
      <w:szCs w:val="28"/>
    </w:rPr>
  </w:style>
  <w:style w:type="character" w:customStyle="1" w:styleId="berschrift3Zchn">
    <w:name w:val="Überschrift 3 Zchn"/>
    <w:link w:val="berschrift3"/>
    <w:uiPriority w:val="9"/>
    <w:semiHidden/>
    <w:rsid w:val="00354B30"/>
    <w:rPr>
      <w:caps/>
      <w:color w:val="243F60"/>
      <w:spacing w:val="15"/>
    </w:rPr>
  </w:style>
  <w:style w:type="character" w:customStyle="1" w:styleId="berschrift4Zchn">
    <w:name w:val="Überschrift 4 Zchn"/>
    <w:link w:val="berschrift4"/>
    <w:uiPriority w:val="9"/>
    <w:semiHidden/>
    <w:rsid w:val="00354B30"/>
    <w:rPr>
      <w:caps/>
      <w:color w:val="365F91"/>
      <w:spacing w:val="10"/>
    </w:rPr>
  </w:style>
  <w:style w:type="paragraph" w:styleId="Listenabsatz">
    <w:name w:val="List Paragraph"/>
    <w:basedOn w:val="Standard"/>
    <w:uiPriority w:val="34"/>
    <w:qFormat/>
    <w:locked/>
    <w:rsid w:val="00354B30"/>
    <w:pPr>
      <w:ind w:left="720"/>
      <w:contextualSpacing/>
    </w:pPr>
  </w:style>
  <w:style w:type="paragraph" w:customStyle="1" w:styleId="berschrift4a">
    <w:name w:val="Überschrift 4a"/>
    <w:basedOn w:val="Standard"/>
    <w:autoRedefine/>
    <w:rsid w:val="008431B2"/>
    <w:pPr>
      <w:numPr>
        <w:numId w:val="2"/>
      </w:numPr>
      <w:spacing w:before="120" w:after="120"/>
    </w:pPr>
    <w:rPr>
      <w:b/>
      <w:i/>
      <w:color w:val="00B050"/>
    </w:rPr>
  </w:style>
  <w:style w:type="character" w:styleId="Hervorhebung">
    <w:name w:val="Emphasis"/>
    <w:uiPriority w:val="20"/>
    <w:qFormat/>
    <w:locked/>
    <w:rsid w:val="00354B30"/>
    <w:rPr>
      <w:b/>
      <w:caps/>
      <w:color w:val="243F60" w:themeColor="accent1" w:themeShade="7F"/>
      <w:spacing w:val="5"/>
      <w:sz w:val="28"/>
      <w:szCs w:val="28"/>
    </w:rPr>
  </w:style>
  <w:style w:type="paragraph" w:customStyle="1" w:styleId="berschrift40">
    <w:name w:val="Überschrift 4+"/>
    <w:basedOn w:val="Standard"/>
    <w:link w:val="berschrift4Zchn0"/>
    <w:rsid w:val="00417BE6"/>
    <w:pPr>
      <w:ind w:left="1429" w:right="703" w:hanging="360"/>
    </w:pPr>
    <w:rPr>
      <w:color w:val="E36C0A" w:themeColor="accent6" w:themeShade="BF"/>
    </w:rPr>
  </w:style>
  <w:style w:type="character" w:customStyle="1" w:styleId="berschrift4Zchn0">
    <w:name w:val="Überschrift 4+ Zchn"/>
    <w:basedOn w:val="Absatz-Standardschriftart"/>
    <w:link w:val="berschrift40"/>
    <w:rsid w:val="00417BE6"/>
    <w:rPr>
      <w:rFonts w:ascii="Arial" w:hAnsi="Arial"/>
      <w:color w:val="E36C0A" w:themeColor="accent6" w:themeShade="BF"/>
      <w:sz w:val="28"/>
      <w:szCs w:val="28"/>
    </w:rPr>
  </w:style>
  <w:style w:type="paragraph" w:customStyle="1" w:styleId="Antwort">
    <w:name w:val="Antwort"/>
    <w:basedOn w:val="Standard"/>
    <w:autoRedefine/>
    <w:rsid w:val="001C4FAE"/>
    <w:pPr>
      <w:ind w:left="360"/>
    </w:pPr>
    <w:rPr>
      <w:b/>
      <w:color w:val="C00000"/>
    </w:rPr>
  </w:style>
  <w:style w:type="paragraph" w:styleId="Titel">
    <w:name w:val="Title"/>
    <w:basedOn w:val="Standard"/>
    <w:next w:val="Standard"/>
    <w:link w:val="TitelZchn"/>
    <w:uiPriority w:val="10"/>
    <w:qFormat/>
    <w:locked/>
    <w:rsid w:val="00354B30"/>
    <w:pPr>
      <w:spacing w:before="720"/>
    </w:pPr>
    <w:rPr>
      <w:caps/>
      <w:color w:val="4F81BD"/>
      <w:spacing w:val="10"/>
      <w:kern w:val="28"/>
      <w:sz w:val="52"/>
      <w:szCs w:val="52"/>
    </w:rPr>
  </w:style>
  <w:style w:type="character" w:customStyle="1" w:styleId="TitelZchn">
    <w:name w:val="Titel Zchn"/>
    <w:link w:val="Titel"/>
    <w:uiPriority w:val="10"/>
    <w:rsid w:val="00354B30"/>
    <w:rPr>
      <w:caps/>
      <w:color w:val="4F81BD"/>
      <w:spacing w:val="10"/>
      <w:kern w:val="28"/>
      <w:sz w:val="52"/>
      <w:szCs w:val="52"/>
    </w:rPr>
  </w:style>
  <w:style w:type="paragraph" w:customStyle="1" w:styleId="ber2">
    <w:name w:val="Über2"/>
    <w:basedOn w:val="Standard"/>
    <w:link w:val="ber2Zchn"/>
    <w:autoRedefine/>
    <w:rsid w:val="006D107A"/>
    <w:pPr>
      <w:spacing w:before="120"/>
    </w:pPr>
    <w:rPr>
      <w:rFonts w:eastAsia="Times New Roman" w:cs="Times New Roman"/>
      <w:b/>
    </w:rPr>
  </w:style>
  <w:style w:type="character" w:customStyle="1" w:styleId="ber2Zchn">
    <w:name w:val="Über2 Zchn"/>
    <w:basedOn w:val="Absatz-Standardschriftart"/>
    <w:link w:val="ber2"/>
    <w:rsid w:val="006D107A"/>
    <w:rPr>
      <w:rFonts w:eastAsia="Times New Roman" w:cs="Times New Roman"/>
      <w:b/>
      <w:sz w:val="28"/>
      <w:szCs w:val="22"/>
    </w:rPr>
  </w:style>
  <w:style w:type="character" w:customStyle="1" w:styleId="berschrift5Zchn">
    <w:name w:val="Überschrift 5 Zchn"/>
    <w:link w:val="berschrift5"/>
    <w:uiPriority w:val="9"/>
    <w:semiHidden/>
    <w:rsid w:val="00354B30"/>
    <w:rPr>
      <w:caps/>
      <w:color w:val="365F91"/>
      <w:spacing w:val="10"/>
    </w:rPr>
  </w:style>
  <w:style w:type="character" w:customStyle="1" w:styleId="berschrift6Zchn">
    <w:name w:val="Überschrift 6 Zchn"/>
    <w:link w:val="berschrift6"/>
    <w:uiPriority w:val="9"/>
    <w:semiHidden/>
    <w:rsid w:val="00354B30"/>
    <w:rPr>
      <w:caps/>
      <w:color w:val="365F91"/>
      <w:spacing w:val="10"/>
    </w:rPr>
  </w:style>
  <w:style w:type="character" w:customStyle="1" w:styleId="berschrift7Zchn">
    <w:name w:val="Überschrift 7 Zchn"/>
    <w:link w:val="berschrift7"/>
    <w:uiPriority w:val="9"/>
    <w:semiHidden/>
    <w:rsid w:val="00354B30"/>
    <w:rPr>
      <w:caps/>
      <w:color w:val="365F91"/>
      <w:spacing w:val="10"/>
    </w:rPr>
  </w:style>
  <w:style w:type="character" w:customStyle="1" w:styleId="berschrift8Zchn">
    <w:name w:val="Überschrift 8 Zchn"/>
    <w:link w:val="berschrift8"/>
    <w:uiPriority w:val="9"/>
    <w:semiHidden/>
    <w:rsid w:val="00354B30"/>
    <w:rPr>
      <w:caps/>
      <w:spacing w:val="10"/>
      <w:sz w:val="18"/>
      <w:szCs w:val="18"/>
    </w:rPr>
  </w:style>
  <w:style w:type="character" w:customStyle="1" w:styleId="berschrift9Zchn">
    <w:name w:val="Überschrift 9 Zchn"/>
    <w:link w:val="berschrift9"/>
    <w:uiPriority w:val="9"/>
    <w:semiHidden/>
    <w:rsid w:val="00354B30"/>
    <w:rPr>
      <w:i/>
      <w:caps/>
      <w:spacing w:val="10"/>
      <w:sz w:val="18"/>
      <w:szCs w:val="18"/>
    </w:rPr>
  </w:style>
  <w:style w:type="paragraph" w:styleId="Beschriftung">
    <w:name w:val="caption"/>
    <w:basedOn w:val="Standard"/>
    <w:next w:val="Standard"/>
    <w:uiPriority w:val="35"/>
    <w:semiHidden/>
    <w:unhideWhenUsed/>
    <w:qFormat/>
    <w:locked/>
    <w:rsid w:val="00354B30"/>
    <w:rPr>
      <w:b/>
      <w:bCs/>
      <w:color w:val="365F91"/>
      <w:sz w:val="16"/>
      <w:szCs w:val="16"/>
    </w:rPr>
  </w:style>
  <w:style w:type="paragraph" w:styleId="Untertitel">
    <w:name w:val="Subtitle"/>
    <w:basedOn w:val="Standard"/>
    <w:next w:val="Standard"/>
    <w:link w:val="UntertitelZchn"/>
    <w:uiPriority w:val="11"/>
    <w:qFormat/>
    <w:locked/>
    <w:rsid w:val="00354B30"/>
    <w:pPr>
      <w:spacing w:after="1000" w:line="240" w:lineRule="auto"/>
    </w:pPr>
    <w:rPr>
      <w:caps/>
      <w:color w:val="595959"/>
      <w:spacing w:val="10"/>
      <w:sz w:val="36"/>
      <w:szCs w:val="36"/>
    </w:rPr>
  </w:style>
  <w:style w:type="character" w:customStyle="1" w:styleId="UntertitelZchn">
    <w:name w:val="Untertitel Zchn"/>
    <w:link w:val="Untertitel"/>
    <w:uiPriority w:val="11"/>
    <w:rsid w:val="00354B30"/>
    <w:rPr>
      <w:caps/>
      <w:color w:val="595959"/>
      <w:spacing w:val="10"/>
      <w:sz w:val="36"/>
      <w:szCs w:val="36"/>
    </w:rPr>
  </w:style>
  <w:style w:type="character" w:styleId="Fett">
    <w:name w:val="Strong"/>
    <w:uiPriority w:val="22"/>
    <w:qFormat/>
    <w:locked/>
    <w:rsid w:val="00354B30"/>
    <w:rPr>
      <w:b/>
      <w:bCs/>
    </w:rPr>
  </w:style>
  <w:style w:type="paragraph" w:styleId="KeinLeerraum">
    <w:name w:val="No Spacing"/>
    <w:basedOn w:val="Standard"/>
    <w:link w:val="KeinLeerraumZchn"/>
    <w:uiPriority w:val="1"/>
    <w:qFormat/>
    <w:locked/>
    <w:rsid w:val="00354B30"/>
    <w:pPr>
      <w:spacing w:before="0" w:after="0" w:line="240" w:lineRule="auto"/>
    </w:pPr>
    <w:rPr>
      <w:sz w:val="20"/>
      <w:szCs w:val="20"/>
    </w:rPr>
  </w:style>
  <w:style w:type="character" w:customStyle="1" w:styleId="KeinLeerraumZchn">
    <w:name w:val="Kein Leerraum Zchn"/>
    <w:link w:val="KeinLeerraum"/>
    <w:uiPriority w:val="1"/>
    <w:rsid w:val="00354B30"/>
    <w:rPr>
      <w:sz w:val="20"/>
      <w:szCs w:val="20"/>
    </w:rPr>
  </w:style>
  <w:style w:type="paragraph" w:styleId="Zitat">
    <w:name w:val="Quote"/>
    <w:basedOn w:val="Standard"/>
    <w:next w:val="Standard"/>
    <w:link w:val="ZitatZchn"/>
    <w:uiPriority w:val="29"/>
    <w:qFormat/>
    <w:locked/>
    <w:rsid w:val="00354B30"/>
    <w:rPr>
      <w:i/>
      <w:iCs/>
      <w:sz w:val="20"/>
      <w:szCs w:val="20"/>
    </w:rPr>
  </w:style>
  <w:style w:type="character" w:customStyle="1" w:styleId="ZitatZchn">
    <w:name w:val="Zitat Zchn"/>
    <w:link w:val="Zitat"/>
    <w:uiPriority w:val="29"/>
    <w:rsid w:val="00354B30"/>
    <w:rPr>
      <w:i/>
      <w:iCs/>
      <w:sz w:val="20"/>
      <w:szCs w:val="20"/>
    </w:rPr>
  </w:style>
  <w:style w:type="paragraph" w:styleId="IntensivesZitat">
    <w:name w:val="Intense Quote"/>
    <w:basedOn w:val="Standard"/>
    <w:next w:val="Standard"/>
    <w:link w:val="IntensivesZitatZchn"/>
    <w:uiPriority w:val="30"/>
    <w:qFormat/>
    <w:locked/>
    <w:rsid w:val="00354B30"/>
    <w:pPr>
      <w:pBdr>
        <w:top w:val="single" w:sz="4" w:space="10" w:color="4F81BD"/>
        <w:left w:val="single" w:sz="4" w:space="10" w:color="4F81BD"/>
      </w:pBdr>
      <w:spacing w:after="0"/>
      <w:ind w:left="1296" w:right="1152"/>
      <w:jc w:val="both"/>
    </w:pPr>
    <w:rPr>
      <w:i/>
      <w:iCs/>
      <w:color w:val="4F81BD"/>
      <w:sz w:val="20"/>
      <w:szCs w:val="20"/>
    </w:rPr>
  </w:style>
  <w:style w:type="character" w:customStyle="1" w:styleId="IntensivesZitatZchn">
    <w:name w:val="Intensives Zitat Zchn"/>
    <w:link w:val="IntensivesZitat"/>
    <w:uiPriority w:val="30"/>
    <w:rsid w:val="00354B30"/>
    <w:rPr>
      <w:i/>
      <w:iCs/>
      <w:color w:val="4F81BD"/>
      <w:sz w:val="20"/>
      <w:szCs w:val="20"/>
    </w:rPr>
  </w:style>
  <w:style w:type="character" w:styleId="SchwacheHervorhebung">
    <w:name w:val="Subtle Emphasis"/>
    <w:uiPriority w:val="19"/>
    <w:qFormat/>
    <w:locked/>
    <w:rsid w:val="00354B30"/>
    <w:rPr>
      <w:i/>
      <w:iCs/>
      <w:color w:val="243F60" w:themeColor="accent1" w:themeShade="7F"/>
    </w:rPr>
  </w:style>
  <w:style w:type="character" w:styleId="IntensiveHervorhebung">
    <w:name w:val="Intense Emphasis"/>
    <w:uiPriority w:val="21"/>
    <w:qFormat/>
    <w:locked/>
    <w:rsid w:val="00354B30"/>
    <w:rPr>
      <w:b/>
      <w:bCs/>
      <w:caps/>
      <w:color w:val="243F60" w:themeColor="accent1" w:themeShade="7F"/>
      <w:spacing w:val="10"/>
    </w:rPr>
  </w:style>
  <w:style w:type="character" w:styleId="SchwacherVerweis">
    <w:name w:val="Subtle Reference"/>
    <w:uiPriority w:val="31"/>
    <w:qFormat/>
    <w:locked/>
    <w:rsid w:val="00354B30"/>
    <w:rPr>
      <w:b/>
      <w:bCs/>
      <w:color w:val="4F81BD" w:themeColor="accent1"/>
    </w:rPr>
  </w:style>
  <w:style w:type="character" w:styleId="IntensiverVerweis">
    <w:name w:val="Intense Reference"/>
    <w:uiPriority w:val="32"/>
    <w:qFormat/>
    <w:locked/>
    <w:rsid w:val="00354B30"/>
    <w:rPr>
      <w:b/>
      <w:bCs/>
      <w:i/>
      <w:iCs/>
      <w:caps/>
      <w:color w:val="4F81BD" w:themeColor="accent1"/>
    </w:rPr>
  </w:style>
  <w:style w:type="character" w:styleId="Buchtitel">
    <w:name w:val="Book Title"/>
    <w:uiPriority w:val="33"/>
    <w:qFormat/>
    <w:locked/>
    <w:rsid w:val="00354B30"/>
    <w:rPr>
      <w:b/>
      <w:bCs/>
      <w:i/>
      <w:iCs/>
      <w:spacing w:val="9"/>
    </w:rPr>
  </w:style>
  <w:style w:type="paragraph" w:styleId="Inhaltsverzeichnisberschrift">
    <w:name w:val="TOC Heading"/>
    <w:basedOn w:val="berschrift1"/>
    <w:next w:val="Standard"/>
    <w:uiPriority w:val="39"/>
    <w:semiHidden/>
    <w:unhideWhenUsed/>
    <w:qFormat/>
    <w:locked/>
    <w:rsid w:val="00354B30"/>
    <w:pPr>
      <w:outlineLvl w:val="9"/>
    </w:pPr>
    <w:rPr>
      <w:lang w:bidi="en-US"/>
    </w:rPr>
  </w:style>
  <w:style w:type="table" w:styleId="Tabellenraster">
    <w:name w:val="Table Grid"/>
    <w:basedOn w:val="NormaleTabelle"/>
    <w:rsid w:val="002076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C2A12"/>
    <w:rPr>
      <w:color w:val="0000FF"/>
      <w:u w:val="single"/>
    </w:rPr>
  </w:style>
  <w:style w:type="character" w:styleId="BesuchterLink">
    <w:name w:val="FollowedHyperlink"/>
    <w:basedOn w:val="Absatz-Standardschriftart"/>
    <w:semiHidden/>
    <w:unhideWhenUsed/>
    <w:rsid w:val="003B7406"/>
    <w:rPr>
      <w:color w:val="800080" w:themeColor="followedHyperlink"/>
      <w:u w:val="single"/>
    </w:rPr>
  </w:style>
  <w:style w:type="paragraph" w:styleId="StandardWeb">
    <w:name w:val="Normal (Web)"/>
    <w:basedOn w:val="Standard"/>
    <w:uiPriority w:val="99"/>
    <w:semiHidden/>
    <w:unhideWhenUsed/>
    <w:rsid w:val="003B74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789">
      <w:bodyDiv w:val="1"/>
      <w:marLeft w:val="0"/>
      <w:marRight w:val="0"/>
      <w:marTop w:val="0"/>
      <w:marBottom w:val="0"/>
      <w:divBdr>
        <w:top w:val="none" w:sz="0" w:space="0" w:color="auto"/>
        <w:left w:val="none" w:sz="0" w:space="0" w:color="auto"/>
        <w:bottom w:val="none" w:sz="0" w:space="0" w:color="auto"/>
        <w:right w:val="none" w:sz="0" w:space="0" w:color="auto"/>
      </w:divBdr>
    </w:div>
    <w:div w:id="364255302">
      <w:bodyDiv w:val="1"/>
      <w:marLeft w:val="0"/>
      <w:marRight w:val="0"/>
      <w:marTop w:val="0"/>
      <w:marBottom w:val="0"/>
      <w:divBdr>
        <w:top w:val="none" w:sz="0" w:space="0" w:color="auto"/>
        <w:left w:val="none" w:sz="0" w:space="0" w:color="auto"/>
        <w:bottom w:val="none" w:sz="0" w:space="0" w:color="auto"/>
        <w:right w:val="none" w:sz="0" w:space="0" w:color="auto"/>
      </w:divBdr>
    </w:div>
    <w:div w:id="439449444">
      <w:bodyDiv w:val="1"/>
      <w:marLeft w:val="0"/>
      <w:marRight w:val="0"/>
      <w:marTop w:val="0"/>
      <w:marBottom w:val="0"/>
      <w:divBdr>
        <w:top w:val="none" w:sz="0" w:space="0" w:color="auto"/>
        <w:left w:val="none" w:sz="0" w:space="0" w:color="auto"/>
        <w:bottom w:val="none" w:sz="0" w:space="0" w:color="auto"/>
        <w:right w:val="none" w:sz="0" w:space="0" w:color="auto"/>
      </w:divBdr>
    </w:div>
    <w:div w:id="463668648">
      <w:bodyDiv w:val="1"/>
      <w:marLeft w:val="0"/>
      <w:marRight w:val="0"/>
      <w:marTop w:val="0"/>
      <w:marBottom w:val="0"/>
      <w:divBdr>
        <w:top w:val="none" w:sz="0" w:space="0" w:color="auto"/>
        <w:left w:val="none" w:sz="0" w:space="0" w:color="auto"/>
        <w:bottom w:val="none" w:sz="0" w:space="0" w:color="auto"/>
        <w:right w:val="none" w:sz="0" w:space="0" w:color="auto"/>
      </w:divBdr>
    </w:div>
    <w:div w:id="713386083">
      <w:bodyDiv w:val="1"/>
      <w:marLeft w:val="0"/>
      <w:marRight w:val="0"/>
      <w:marTop w:val="0"/>
      <w:marBottom w:val="0"/>
      <w:divBdr>
        <w:top w:val="none" w:sz="0" w:space="0" w:color="auto"/>
        <w:left w:val="none" w:sz="0" w:space="0" w:color="auto"/>
        <w:bottom w:val="none" w:sz="0" w:space="0" w:color="auto"/>
        <w:right w:val="none" w:sz="0" w:space="0" w:color="auto"/>
      </w:divBdr>
    </w:div>
    <w:div w:id="978193575">
      <w:bodyDiv w:val="1"/>
      <w:marLeft w:val="0"/>
      <w:marRight w:val="0"/>
      <w:marTop w:val="0"/>
      <w:marBottom w:val="0"/>
      <w:divBdr>
        <w:top w:val="none" w:sz="0" w:space="0" w:color="auto"/>
        <w:left w:val="none" w:sz="0" w:space="0" w:color="auto"/>
        <w:bottom w:val="none" w:sz="0" w:space="0" w:color="auto"/>
        <w:right w:val="none" w:sz="0" w:space="0" w:color="auto"/>
      </w:divBdr>
    </w:div>
    <w:div w:id="1043018767">
      <w:bodyDiv w:val="1"/>
      <w:marLeft w:val="0"/>
      <w:marRight w:val="0"/>
      <w:marTop w:val="0"/>
      <w:marBottom w:val="0"/>
      <w:divBdr>
        <w:top w:val="none" w:sz="0" w:space="0" w:color="auto"/>
        <w:left w:val="none" w:sz="0" w:space="0" w:color="auto"/>
        <w:bottom w:val="none" w:sz="0" w:space="0" w:color="auto"/>
        <w:right w:val="none" w:sz="0" w:space="0" w:color="auto"/>
      </w:divBdr>
    </w:div>
    <w:div w:id="1126119323">
      <w:bodyDiv w:val="1"/>
      <w:marLeft w:val="0"/>
      <w:marRight w:val="0"/>
      <w:marTop w:val="0"/>
      <w:marBottom w:val="0"/>
      <w:divBdr>
        <w:top w:val="none" w:sz="0" w:space="0" w:color="auto"/>
        <w:left w:val="none" w:sz="0" w:space="0" w:color="auto"/>
        <w:bottom w:val="none" w:sz="0" w:space="0" w:color="auto"/>
        <w:right w:val="none" w:sz="0" w:space="0" w:color="auto"/>
      </w:divBdr>
    </w:div>
    <w:div w:id="1375154726">
      <w:bodyDiv w:val="1"/>
      <w:marLeft w:val="0"/>
      <w:marRight w:val="0"/>
      <w:marTop w:val="0"/>
      <w:marBottom w:val="0"/>
      <w:divBdr>
        <w:top w:val="none" w:sz="0" w:space="0" w:color="auto"/>
        <w:left w:val="none" w:sz="0" w:space="0" w:color="auto"/>
        <w:bottom w:val="none" w:sz="0" w:space="0" w:color="auto"/>
        <w:right w:val="none" w:sz="0" w:space="0" w:color="auto"/>
      </w:divBdr>
    </w:div>
    <w:div w:id="1649899143">
      <w:bodyDiv w:val="1"/>
      <w:marLeft w:val="0"/>
      <w:marRight w:val="0"/>
      <w:marTop w:val="0"/>
      <w:marBottom w:val="0"/>
      <w:divBdr>
        <w:top w:val="none" w:sz="0" w:space="0" w:color="auto"/>
        <w:left w:val="none" w:sz="0" w:space="0" w:color="auto"/>
        <w:bottom w:val="none" w:sz="0" w:space="0" w:color="auto"/>
        <w:right w:val="none" w:sz="0" w:space="0" w:color="auto"/>
      </w:divBdr>
    </w:div>
    <w:div w:id="1898347945">
      <w:bodyDiv w:val="1"/>
      <w:marLeft w:val="0"/>
      <w:marRight w:val="0"/>
      <w:marTop w:val="0"/>
      <w:marBottom w:val="0"/>
      <w:divBdr>
        <w:top w:val="none" w:sz="0" w:space="0" w:color="auto"/>
        <w:left w:val="none" w:sz="0" w:space="0" w:color="auto"/>
        <w:bottom w:val="none" w:sz="0" w:space="0" w:color="auto"/>
        <w:right w:val="none" w:sz="0" w:space="0" w:color="auto"/>
      </w:divBdr>
    </w:div>
    <w:div w:id="20329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rad.org/arbeitnehmer/mein-jobrad-portal.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1636</Words>
  <Characters>11512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 Andreas</dc:creator>
  <cp:keywords/>
  <dc:description/>
  <cp:lastModifiedBy>Andreas Ullrich</cp:lastModifiedBy>
  <cp:revision>2</cp:revision>
  <dcterms:created xsi:type="dcterms:W3CDTF">2023-02-20T11:33:00Z</dcterms:created>
  <dcterms:modified xsi:type="dcterms:W3CDTF">2023-02-20T11:33:00Z</dcterms:modified>
</cp:coreProperties>
</file>