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pStyle w:val="para1"/>
        <w:rPr>
          <w:sz w:val="80"/>
          <w:szCs w:val="80"/>
          <w:u w:color="auto" w:val="none"/>
        </w:rPr>
      </w:pPr>
      <w:r>
        <w:rPr>
          <w:sz w:val="80"/>
          <w:szCs w:val="80"/>
          <w:u w:color="auto" w:val="none"/>
        </w:rPr>
      </w:r>
    </w:p>
    <w:p>
      <w:pPr>
        <w:pStyle w:val="para1"/>
        <w:rPr>
          <w:sz w:val="80"/>
          <w:szCs w:val="80"/>
          <w:u w:color="auto" w:val="none"/>
        </w:rPr>
      </w:pPr>
      <w:r>
        <w:rPr>
          <w:sz w:val="80"/>
          <w:szCs w:val="80"/>
          <w:u w:color="auto" w:val="none"/>
        </w:rPr>
        <w:t xml:space="preserve">MAV-Wahlen 2026 </w:t>
      </w:r>
    </w:p>
    <w:p>
      <w:pPr>
        <w:pStyle w:val="para1"/>
        <w:rPr>
          <w:sz w:val="36"/>
          <w:szCs w:val="36"/>
          <w:u w:color="auto" w:val="none"/>
        </w:rPr>
      </w:pPr>
      <w:r>
        <w:rPr>
          <w:sz w:val="36"/>
          <w:szCs w:val="36"/>
          <w:u w:color="auto" w:val="none"/>
        </w:rPr>
      </w:r>
    </w:p>
    <w:p>
      <w:pPr>
        <w:pStyle w:val="para1"/>
        <w:rPr>
          <w:sz w:val="32"/>
          <w:szCs w:val="32"/>
          <w:u w:color="auto" w:val="none"/>
        </w:rPr>
      </w:pPr>
      <w:r>
        <w:rPr>
          <w:sz w:val="32"/>
          <w:szCs w:val="32"/>
          <w:u w:color="auto" w:val="none"/>
        </w:rPr>
      </w:r>
    </w:p>
    <w:p>
      <w:pPr>
        <w:pStyle w:val="para1"/>
        <w:rPr>
          <w:sz w:val="32"/>
          <w:szCs w:val="32"/>
          <w:u w:color="auto" w:val="none"/>
        </w:rPr>
      </w:pPr>
      <w:r>
        <w:rPr>
          <w:sz w:val="32"/>
          <w:szCs w:val="32"/>
          <w:u w:color="auto" w:val="none"/>
        </w:rPr>
      </w:r>
    </w:p>
    <w:p>
      <w:pPr>
        <w:pStyle w:val="para9"/>
        <w:rPr>
          <w:bCs w:val="0"/>
        </w:rPr>
      </w:pPr>
      <w:r>
        <w:rPr>
          <w:bCs w:val="0"/>
        </w:rPr>
      </w:r>
    </w:p>
    <w:p>
      <w:pPr>
        <w:pStyle w:val="para9"/>
        <w:rPr>
          <w:bCs w:val="0"/>
        </w:rPr>
      </w:pPr>
      <w:r>
        <w:rPr>
          <w:bCs w:val="0"/>
        </w:rPr>
      </w:r>
    </w:p>
    <w:p>
      <w:pPr>
        <w:pStyle w:val="para9"/>
        <w:rPr>
          <w:bCs w:val="0"/>
        </w:rPr>
      </w:pPr>
      <w:r>
        <w:rPr>
          <w:bCs w:val="0"/>
        </w:rPr>
      </w:r>
    </w:p>
    <w:p>
      <w:pPr>
        <w:pStyle w:val="para9"/>
        <w:rPr>
          <w:bCs w:val="0"/>
          <w:sz w:val="36"/>
          <w:szCs w:val="36"/>
        </w:rPr>
      </w:pPr>
      <w:r>
        <w:rPr>
          <w:bCs w:val="0"/>
          <w:sz w:val="36"/>
          <w:szCs w:val="36"/>
        </w:rPr>
        <w:t xml:space="preserve">Ablauf der MAV-Wahl mit allen rechtlichen Grundlagen (Stand Oktober 2025) </w:t>
      </w:r>
    </w:p>
    <w:p>
      <w:r/>
    </w:p>
    <w:p>
      <w:pPr>
        <w:rPr>
          <w:b/>
        </w:rPr>
      </w:pPr>
      <w:r>
        <w:rPr>
          <w:b/>
        </w:rPr>
      </w:r>
    </w:p>
    <w:p>
      <w:pPr>
        <w:rPr>
          <w:b/>
        </w:rPr>
      </w:pPr>
      <w:r>
        <w:rPr>
          <w:b/>
        </w:rPr>
      </w:r>
    </w:p>
    <w:p>
      <w:pPr>
        <w:rPr>
          <w:b/>
        </w:rPr>
      </w:pPr>
      <w:r>
        <w:rPr>
          <w:b/>
        </w:rPr>
      </w:r>
    </w:p>
    <w:p>
      <w:pPr>
        <w:rPr>
          <w:b/>
        </w:rPr>
      </w:pPr>
      <w:r>
        <w:rPr>
          <w:b/>
        </w:rPr>
      </w:r>
    </w:p>
    <w:p>
      <w:pPr>
        <w:rPr>
          <w:b/>
        </w:rPr>
      </w:pPr>
      <w:r>
        <w:rPr>
          <w:b/>
        </w:rPr>
      </w:r>
    </w:p>
    <w:p>
      <w:pPr>
        <w:spacing/>
        <w:jc w:val="both"/>
        <w:rPr>
          <w:i/>
        </w:rPr>
      </w:pPr>
      <w:r>
        <w:rPr>
          <w:i/>
        </w:rPr>
      </w:r>
    </w:p>
    <w:p>
      <w:pPr>
        <w:spacing/>
        <w:jc w:val="both"/>
      </w:pPr>
      <w:r/>
    </w:p>
    <w:p>
      <w:pPr>
        <w:spacing/>
        <w:jc w:val="both"/>
      </w:pPr>
      <w:r/>
    </w:p>
    <w:p>
      <w:pPr>
        <w:spacing/>
        <w:jc w:val="both"/>
      </w:pPr>
      <w:r/>
    </w:p>
    <w:p>
      <w:pPr>
        <w:spacing/>
        <w:jc w:val="both"/>
      </w:pPr>
      <w:r/>
    </w:p>
    <w:p>
      <w:pPr>
        <w:spacing/>
        <w:jc w:val="both"/>
      </w:pPr>
      <w:r/>
    </w:p>
    <w:p>
      <w:pPr>
        <w:spacing/>
        <w:jc w:val="both"/>
      </w:pPr>
      <w:r/>
    </w:p>
    <w:p>
      <w:pPr>
        <w:spacing/>
        <w:jc w:val="both"/>
      </w:pPr>
      <w:r/>
    </w:p>
    <w:p>
      <w:pPr>
        <w:spacing/>
        <w:jc w:val="both"/>
      </w:pPr>
      <w:r/>
    </w:p>
    <w:p>
      <w:pPr>
        <w:spacing/>
        <w:jc w:val="both"/>
      </w:pPr>
      <w:r/>
    </w:p>
    <w:p>
      <w:pPr>
        <w:spacing/>
        <w:jc w:val="both"/>
      </w:pPr>
      <w:r/>
    </w:p>
    <w:p>
      <w:pPr>
        <w:spacing/>
        <w:jc w:val="right"/>
        <w:rPr>
          <w:i/>
        </w:rPr>
      </w:pPr>
      <w:r>
        <w:rPr>
          <w:i/>
        </w:rPr>
      </w:r>
    </w:p>
    <w:p>
      <w:pPr>
        <w:spacing/>
        <w:jc w:val="right"/>
        <w:rPr>
          <w:i/>
        </w:rPr>
      </w:pPr>
      <w:r>
        <w:rPr>
          <w:i/>
        </w:rPr>
      </w:r>
    </w:p>
    <w:p>
      <w:pPr>
        <w:spacing/>
        <w:jc w:val="right"/>
        <w:rPr>
          <w:i/>
        </w:rPr>
      </w:pPr>
      <w:r>
        <w:rPr>
          <w:noProof/>
        </w:rPr>
        <w:drawing>
          <wp:anchor distT="89535" distB="89535" distL="89535" distR="89535" simplePos="0" relativeHeight="251658241" behindDoc="1" locked="0" layoutInCell="0" hidden="0" allowOverlap="1">
            <wp:simplePos x="0" y="0"/>
            <wp:positionH relativeFrom="column">
              <wp:posOffset>2810510</wp:posOffset>
            </wp:positionH>
            <wp:positionV relativeFrom="paragraph">
              <wp:posOffset>38100</wp:posOffset>
            </wp:positionV>
            <wp:extent cx="1706245" cy="1628775"/>
            <wp:effectExtent l="0" t="0" r="0" b="0"/>
            <wp:wrapNone/>
            <wp:docPr id="1" name="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1"/>
                    <pic:cNvPicPr>
                      <a:picLocks noChangeAspect="1"/>
                      <a:extLst>
                        <a:ext uri="sm">
                          <sm:smNativeData xmlns:sm="sm" val="SMDATA_16_x54I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cAAAAAAAAAAAAAAAAAAAAAAAAAAIAAABKEQAAAQAAAAIAAAA8AAAAfwoAAAUKAAAAAAAA0xYAAPQsAAAoAAAACAAAAAEAAAABAAAA"/>
                        </a:ext>
                      </a:extLst>
                    </pic:cNvPicPr>
                  </pic:nvPicPr>
                  <pic:blipFill>
                    <a:blip r:embed="rId8"/>
                    <a:stretch>
                      <a:fillRect/>
                    </a:stretch>
                  </pic:blipFill>
                  <pic:spPr>
                    <a:xfrm>
                      <a:off x="0" y="0"/>
                      <a:ext cx="1706245" cy="1628775"/>
                    </a:xfrm>
                    <a:prstGeom prst="rect">
                      <a:avLst/>
                    </a:prstGeom>
                    <a:noFill/>
                    <a:ln w="12700">
                      <a:noFill/>
                    </a:ln>
                  </pic:spPr>
                </pic:pic>
              </a:graphicData>
            </a:graphic>
          </wp:anchor>
        </w:drawing>
      </w:r>
      <w:r>
        <w:rPr>
          <w:i/>
        </w:rPr>
      </w:r>
    </w:p>
    <w:p>
      <w:pPr>
        <w:spacing/>
        <w:jc w:val="right"/>
        <w:rPr>
          <w:i/>
        </w:rPr>
      </w:pPr>
      <w:r>
        <w:rPr>
          <w:i/>
        </w:rPr>
      </w:r>
    </w:p>
    <w:p>
      <w:pPr>
        <w:spacing/>
        <w:jc w:val="right"/>
        <w:rPr>
          <w:i/>
        </w:rPr>
      </w:pPr>
      <w:r>
        <w:rPr>
          <w:i/>
        </w:rPr>
      </w:r>
    </w:p>
    <w:p>
      <w:pPr>
        <w:spacing/>
        <w:jc w:val="right"/>
        <w:rPr>
          <w:i/>
        </w:rPr>
      </w:pPr>
      <w:r>
        <w:rPr>
          <w:i/>
        </w:rPr>
      </w:r>
    </w:p>
    <w:p>
      <w:pPr>
        <w:spacing/>
        <w:jc w:val="right"/>
        <w:rPr>
          <w:i/>
        </w:rPr>
      </w:pPr>
      <w:r>
        <w:rPr>
          <w:i/>
        </w:rPr>
      </w:r>
    </w:p>
    <w:p>
      <w:pPr>
        <w:spacing/>
        <w:jc w:val="right"/>
        <w:rPr>
          <w:i/>
        </w:rPr>
      </w:pPr>
      <w:r>
        <w:rPr>
          <w:i/>
        </w:rPr>
      </w:r>
    </w:p>
    <w:p>
      <w:pPr>
        <w:spacing/>
        <w:jc w:val="right"/>
        <w:rPr>
          <w:i/>
        </w:rPr>
      </w:pPr>
      <w:r>
        <w:rPr>
          <w:i/>
        </w:rPr>
      </w:r>
    </w:p>
    <w:p>
      <w:pPr>
        <w:spacing/>
        <w:jc w:val="right"/>
        <w:rPr>
          <w:i/>
        </w:rPr>
      </w:pPr>
      <w:r>
        <w:rPr>
          <w:i/>
        </w:rPr>
      </w:r>
    </w:p>
    <w:p>
      <w:pPr>
        <w:spacing/>
        <w:jc w:val="right"/>
        <w:rPr>
          <w:i/>
        </w:rPr>
      </w:pPr>
      <w:r>
        <w:rPr>
          <w:i/>
        </w:rPr>
      </w:r>
    </w:p>
    <w:p>
      <w:pPr>
        <w:spacing/>
        <w:jc w:val="right"/>
        <w:rPr>
          <w:i/>
        </w:rPr>
      </w:pPr>
      <w:r>
        <w:rPr>
          <w:i/>
        </w:rPr>
        <w:t>Verantwortlich:</w:t>
      </w:r>
    </w:p>
    <w:p>
      <w:pPr>
        <w:spacing/>
        <w:jc w:val="right"/>
        <w:rPr>
          <w:i/>
        </w:rPr>
      </w:pPr>
      <w:r>
        <w:rPr>
          <w:i/>
        </w:rPr>
        <w:t>Andreas Ullrich für den Gesamtausschuss EKiR</w:t>
      </w:r>
    </w:p>
    <w:p>
      <w:pPr>
        <w:ind w:left="360"/>
        <w:rPr>
          <w:bCs/>
        </w:rPr>
      </w:pPr>
      <w:r>
        <w:rPr>
          <w:bCs/>
        </w:rPr>
      </w:r>
    </w:p>
    <w:p>
      <w:pPr>
        <w:sectPr>
          <w:footnotePr>
            <w:pos w:val="pageBottom"/>
            <w:numFmt w:val="decimal"/>
            <w:numStart w:val="1"/>
            <w:numRestart w:val="continuous"/>
          </w:footnotePr>
          <w:endnotePr>
            <w:pos w:val="docEnd"/>
            <w:numFmt w:val="lowerRoman"/>
            <w:numStart w:val="1"/>
            <w:numRestart w:val="continuous"/>
          </w:endnotePr>
          <w:headerReference w:type="default" r:id="rId9"/>
          <w:type w:val="nextPage"/>
          <w:pgSz w:h="16838" w:w="11906"/>
          <w:pgMar w:left="1417" w:top="1417" w:right="1417" w:bottom="1134" w:footer="0"/>
          <w:paperSrc w:first="0" w:other="0" a="0" b="0"/>
          <w:pgNumType w:fmt="decimal"/>
          <w:tmGutter w:val="3"/>
          <w:mirrorMargins w:val="0"/>
          <w:tmSection w:h="-1">
            <w:tmHeader w:id="0" w:h="0" edge="720" text="0">
              <w:shd w:val="none"/>
            </w:tmHeader>
          </w:tmSection>
          <w:guidesAndGridMasterPages Id="0" numberOfVerticalGuides="0" numberOfHorizontalGuides="0"/>
          <w:guidesAndGridMasterPages Id="1" numberOfVerticalGuides="0" numberOfHorizontalGuides="0"/>
          <w:guidesAndGridMasterPages Id="2" numberOfVerticalGuides="0" numberOfHorizontalGuides="0"/>
        </w:sectPr>
      </w:pPr>
    </w:p>
    <w:tbl>
      <w:tblPr>
        <w:tblStyle w:val="NormalTable"/>
        <w:name w:val="Tabelle1"/>
        <w:tabOrder w:val="0"/>
        <w:jc w:val="left"/>
        <w:tblInd w:w="0" w:type="dxa"/>
        <w:tblW w:w="14301" w:type="dxa"/>
        <w:tblLook w:val="0000" w:firstRow="0" w:lastRow="0" w:firstColumn="0" w:lastColumn="0" w:noHBand="0" w:noVBand="0"/>
      </w:tblPr>
      <w:tblGrid>
        <w:gridCol w:w="3572"/>
        <w:gridCol w:w="2557"/>
        <w:gridCol w:w="4600"/>
        <w:gridCol w:w="3572"/>
      </w:tblGrid>
      <w:tr>
        <w:trPr>
          <w:tblHeader/>
          <w:cantSplit/>
          <w:trHeight w:val="0" w:hRule="auto"/>
        </w:trPr>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spacing/>
              <w:jc w:val="center"/>
              <w:rPr>
                <w:rFonts w:ascii="Calibri" w:hAnsi="Calibri" w:cs="Calibri"/>
                <w:b/>
              </w:rPr>
            </w:pPr>
            <w:r>
              <w:rPr>
                <w:rFonts w:ascii="Calibri" w:hAnsi="Calibri" w:cs="Calibri"/>
                <w:b/>
              </w:rPr>
              <w:t>Ereignis/Aufgabe</w:t>
            </w:r>
          </w:p>
        </w:tc>
        <w:tc>
          <w:tcPr>
            <w:tcW w:w="895"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spacing/>
              <w:jc w:val="center"/>
              <w:rPr>
                <w:rFonts w:ascii="Calibri" w:hAnsi="Calibri" w:cs="Calibri"/>
                <w:b/>
              </w:rPr>
            </w:pPr>
            <w:r>
              <w:rPr>
                <w:rFonts w:ascii="Calibri" w:hAnsi="Calibri" w:cs="Calibri"/>
                <w:b/>
              </w:rPr>
              <w:t>Rechtsgrundlage</w:t>
            </w:r>
          </w:p>
        </w:tc>
        <w:tc>
          <w:tcPr>
            <w:tcW w:w="161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spacing/>
              <w:jc w:val="center"/>
              <w:rPr>
                <w:rFonts w:ascii="Calibri" w:hAnsi="Calibri" w:cs="Calibri"/>
                <w:b/>
              </w:rPr>
            </w:pPr>
            <w:r>
              <w:rPr>
                <w:rFonts w:ascii="Calibri" w:hAnsi="Calibri" w:cs="Calibri"/>
                <w:b/>
              </w:rPr>
              <w:t>Text Kurzform</w:t>
            </w:r>
          </w:p>
        </w:tc>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spacing/>
              <w:jc w:val="center"/>
              <w:rPr>
                <w:rFonts w:ascii="Calibri" w:hAnsi="Calibri" w:cs="Calibri"/>
                <w:b/>
              </w:rPr>
            </w:pPr>
            <w:r>
              <w:rPr>
                <w:rFonts w:ascii="Calibri" w:hAnsi="Calibri" w:cs="Calibri"/>
                <w:b/>
              </w:rPr>
              <w:t>Frist</w:t>
            </w:r>
          </w:p>
        </w:tc>
      </w:tr>
      <w:tr>
        <w:trPr>
          <w:tblHeader w:val="0"/>
          <w:cantSplit/>
          <w:trHeight w:val="3156" w:hRule="atLeast"/>
        </w:trPr>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t>1.</w:t>
            </w:r>
          </w:p>
          <w:p>
            <w:pPr>
              <w:rPr>
                <w:b/>
                <w:bCs/>
                <w:sz w:val="22"/>
                <w:szCs w:val="22"/>
              </w:rPr>
            </w:pPr>
            <w:r>
              <w:rPr>
                <w:rFonts w:ascii="Arial" w:hAnsi="Arial" w:cs="Arial"/>
                <w:b/>
                <w:bCs/>
                <w:sz w:val="22"/>
                <w:szCs w:val="22"/>
              </w:rPr>
              <w:t>Die Wahl der MAV wird von einem Wahlvorstand vorbereitet und durchgeführt, es sei denn die MAV wird im vereinfachten Wahlverfahren gemäß § 12 MVG EKD gewählt.</w:t>
            </w:r>
            <w:r>
              <w:rPr>
                <w:b/>
                <w:bCs/>
                <w:sz w:val="22"/>
                <w:szCs w:val="22"/>
              </w:rPr>
            </w:r>
          </w:p>
        </w:tc>
        <w:tc>
          <w:tcPr>
            <w:tcW w:w="895"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b/>
                <w:bCs/>
              </w:rPr>
            </w:pPr>
            <w:r>
              <w:rPr>
                <w:b/>
                <w:bCs/>
              </w:rPr>
              <w:t xml:space="preserve">§1 </w:t>
            </w:r>
          </w:p>
          <w:p>
            <w:pPr/>
            <w:r>
              <w:t xml:space="preserve">Abs. 1,2, 3 und 4 </w:t>
            </w:r>
            <w:r>
              <w:rPr>
                <w:b/>
                <w:bCs/>
              </w:rPr>
              <w:t>WahlO</w:t>
            </w:r>
            <w:r>
              <w:t xml:space="preserve"> </w:t>
            </w:r>
          </w:p>
          <w:p>
            <w:pPr/>
            <w:r/>
          </w:p>
          <w:p>
            <w:pPr/>
            <w:r/>
          </w:p>
          <w:p>
            <w:pPr/>
            <w:r/>
          </w:p>
          <w:p>
            <w:pPr/>
            <w:r/>
          </w:p>
          <w:p>
            <w:pPr/>
            <w:r/>
          </w:p>
          <w:p>
            <w:pPr/>
            <w:r/>
          </w:p>
          <w:p>
            <w:pPr/>
            <w:r/>
          </w:p>
          <w:p>
            <w:pPr/>
            <w:r/>
          </w:p>
          <w:p>
            <w:pPr>
              <w:rPr>
                <w:b/>
                <w:bCs/>
              </w:rPr>
            </w:pPr>
            <w:r>
              <w:rPr>
                <w:b/>
                <w:bCs/>
              </w:rPr>
              <w:t>§ 1 Abs. 2a WahlO</w:t>
            </w:r>
          </w:p>
          <w:p>
            <w:pPr/>
            <w:r/>
          </w:p>
        </w:tc>
        <w:tc>
          <w:tcPr>
            <w:tcW w:w="161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t>Mindestens 3 Personen Wahlvorstand</w:t>
            </w:r>
          </w:p>
          <w:p>
            <w:pPr/>
            <w:r>
              <w:t>Die MAV kann die Anzahl erhöhen</w:t>
            </w:r>
          </w:p>
          <w:p>
            <w:pPr/>
            <w:r>
              <w:t xml:space="preserve">Ersatzmitglieder in gleicher Anzahl wie Wahlvorstand  </w:t>
            </w:r>
          </w:p>
          <w:p>
            <w:pPr/>
            <w:r>
              <w:t>Mitglieder können nur sein, wenn sie selbst wählbar sind.</w:t>
            </w:r>
          </w:p>
          <w:p>
            <w:pPr/>
            <w:r>
              <w:t>Ferner können vom Wahlvorstand weitere Wahlhelfende herangezogen werden.</w:t>
            </w:r>
          </w:p>
          <w:p>
            <w:pPr/>
            <w:r/>
          </w:p>
          <w:p>
            <w:pPr/>
            <w:r/>
          </w:p>
          <w:p>
            <w:pPr/>
            <w:r>
              <w:t>Sofern bei weniger als 100 Wahlberechtigten nicht das einfache Wahlverfahren durchgeführt gilt:</w:t>
            </w:r>
          </w:p>
          <w:p>
            <w:pPr/>
            <w:r>
              <w:t>Weniger als 100 aber mehr als 50 Wahlberechtigte wird ein Wahlvorstand gemäß Absatz 2 gebildet.</w:t>
            </w:r>
          </w:p>
          <w:p>
            <w:pPr/>
            <w:r>
              <w:t>Weniger als 50 Wahlberechtigte besteht der Wahlvorstand aus einer Person</w:t>
            </w:r>
          </w:p>
          <w:p>
            <w:pPr/>
            <w:r/>
          </w:p>
          <w:p>
            <w:pPr/>
            <w:r/>
          </w:p>
        </w:tc>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b/>
                <w:bCs/>
              </w:rPr>
            </w:pPr>
            <w:r>
              <w:rPr>
                <w:b/>
                <w:bCs/>
              </w:rPr>
              <w:t>§ 2  Abs. 1 WahlO</w:t>
            </w:r>
          </w:p>
          <w:p>
            <w:pPr/>
            <w:r>
              <w:t xml:space="preserve">Spätestens 5 Monate vor Ablauf der regelmäßigen Amtszeit. Berufung durch die amtierende MAV  </w:t>
            </w:r>
          </w:p>
        </w:tc>
      </w:tr>
      <w:tr>
        <w:trPr>
          <w:tblHeader w:val="0"/>
          <w:cantSplit/>
          <w:trHeight w:val="0" w:hRule="auto"/>
        </w:trPr>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t>2.</w:t>
            </w:r>
          </w:p>
          <w:p>
            <w:pPr>
              <w:rPr>
                <w:b/>
              </w:rPr>
            </w:pPr>
            <w:r>
              <w:rPr>
                <w:b/>
              </w:rPr>
              <w:t>Geschäftsführung des Wahlvorstandes</w:t>
            </w:r>
          </w:p>
        </w:tc>
        <w:tc>
          <w:tcPr>
            <w:tcW w:w="895"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b/>
                <w:bCs/>
              </w:rPr>
            </w:pPr>
            <w:r>
              <w:rPr>
                <w:b/>
                <w:bCs/>
              </w:rPr>
              <w:t>§ 3 WahlO</w:t>
            </w:r>
          </w:p>
          <w:p>
            <w:pPr>
              <w:rPr>
                <w:b/>
                <w:bCs/>
              </w:rPr>
            </w:pPr>
            <w:r>
              <w:rPr>
                <w:b/>
                <w:bCs/>
              </w:rPr>
            </w:r>
          </w:p>
          <w:p>
            <w:pPr>
              <w:rPr>
                <w:b/>
                <w:bCs/>
              </w:rPr>
            </w:pPr>
            <w:r>
              <w:rPr>
                <w:b/>
                <w:bCs/>
              </w:rPr>
            </w:r>
          </w:p>
          <w:p>
            <w:pPr>
              <w:rPr>
                <w:b/>
                <w:bCs/>
              </w:rPr>
            </w:pPr>
            <w:r>
              <w:rPr>
                <w:b/>
                <w:bCs/>
              </w:rPr>
            </w:r>
          </w:p>
          <w:p>
            <w:pPr>
              <w:rPr>
                <w:b/>
                <w:bCs/>
              </w:rPr>
            </w:pPr>
            <w:r>
              <w:rPr>
                <w:b/>
                <w:bCs/>
              </w:rPr>
            </w:r>
          </w:p>
          <w:p>
            <w:pPr>
              <w:rPr>
                <w:b/>
                <w:bCs/>
              </w:rPr>
            </w:pPr>
            <w:r>
              <w:rPr>
                <w:b/>
                <w:bCs/>
              </w:rPr>
            </w:r>
          </w:p>
          <w:p>
            <w:pPr>
              <w:rPr>
                <w:b/>
                <w:bCs/>
              </w:rPr>
            </w:pPr>
            <w:r>
              <w:rPr>
                <w:b/>
                <w:bCs/>
              </w:rPr>
            </w:r>
          </w:p>
          <w:p>
            <w:pPr>
              <w:rPr>
                <w:b/>
                <w:bCs/>
              </w:rPr>
            </w:pPr>
            <w:r>
              <w:rPr>
                <w:b/>
                <w:bCs/>
              </w:rPr>
            </w:r>
          </w:p>
          <w:p>
            <w:pPr>
              <w:rPr>
                <w:b/>
                <w:bCs/>
              </w:rPr>
            </w:pPr>
            <w:r>
              <w:rPr>
                <w:b/>
                <w:bCs/>
              </w:rPr>
            </w:r>
          </w:p>
          <w:p>
            <w:pPr>
              <w:rPr>
                <w:b/>
                <w:bCs/>
              </w:rPr>
            </w:pPr>
            <w:r>
              <w:rPr>
                <w:b/>
                <w:bCs/>
              </w:rPr>
            </w:r>
          </w:p>
          <w:p>
            <w:pPr>
              <w:rPr>
                <w:b/>
                <w:bCs/>
              </w:rPr>
            </w:pPr>
            <w:r>
              <w:rPr>
                <w:b/>
                <w:bCs/>
              </w:rPr>
              <w:t>§ 26 MVG EKD</w:t>
            </w:r>
          </w:p>
          <w:p>
            <w:pPr/>
            <w:r>
              <w:t>Absatz 2 und 3</w:t>
            </w:r>
          </w:p>
        </w:tc>
        <w:tc>
          <w:tcPr>
            <w:tcW w:w="161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t>Wahlvorstand wählt aus seiner Mitte den Vorsitz und Schriftführer</w:t>
            </w:r>
          </w:p>
          <w:p>
            <w:pPr/>
            <w:r/>
          </w:p>
          <w:p>
            <w:pPr/>
            <w:r>
              <w:t>Über alle Maßnahmen sind Niederschriften anzulegen</w:t>
            </w:r>
          </w:p>
          <w:p>
            <w:pPr/>
            <w:r>
              <w:t>Und von Schriftführer und Vorsitz zu unterzeichnen</w:t>
            </w:r>
          </w:p>
          <w:p>
            <w:pPr/>
            <w:r>
              <w:t>Alle Wahlvorstände nehmen teil. Bei Verhinderung das Ersatzmitglied</w:t>
            </w:r>
          </w:p>
          <w:p>
            <w:pPr/>
            <w:r/>
          </w:p>
          <w:p>
            <w:pPr/>
            <w:r>
              <w:t>Beschlussfähig: Der Wahlvorstand ist beschlussfähig mit der Mehrheit der anwesenden Mitglieder</w:t>
            </w:r>
          </w:p>
          <w:p>
            <w:pPr/>
            <w:r>
              <w:t>Beschlussfassung: Mit der Mehrheit der anwesenden Wahlvorstände</w:t>
            </w:r>
          </w:p>
          <w:p>
            <w:pPr/>
            <w:r/>
          </w:p>
          <w:p>
            <w:pPr/>
            <w:r/>
          </w:p>
        </w:tc>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t xml:space="preserve">7 Tage nach Bestellung </w:t>
            </w:r>
          </w:p>
        </w:tc>
      </w:tr>
      <w:tr>
        <w:trPr>
          <w:tblHeader w:val="0"/>
          <w:cantSplit/>
          <w:trHeight w:val="8753" w:hRule="atLeast"/>
        </w:trPr>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b/>
              </w:rPr>
            </w:pPr>
            <w:r>
              <w:rPr>
                <w:b/>
              </w:rPr>
              <w:t>3.</w:t>
            </w:r>
          </w:p>
          <w:p>
            <w:pPr>
              <w:rPr>
                <w:b/>
              </w:rPr>
            </w:pPr>
            <w:r>
              <w:rPr>
                <w:b/>
              </w:rPr>
              <w:t>Festlegung des Wahltermins</w:t>
            </w:r>
          </w:p>
          <w:p>
            <w:pPr>
              <w:rPr>
                <w:b/>
              </w:rPr>
            </w:pPr>
            <w:r>
              <w:rPr>
                <w:b/>
              </w:rPr>
              <w:t>Ausschreibung</w:t>
            </w:r>
          </w:p>
          <w:p>
            <w:pPr>
              <w:rPr>
                <w:rFonts w:ascii="Arial" w:hAnsi="Arial" w:cs="Arial"/>
                <w:sz w:val="22"/>
                <w:szCs w:val="22"/>
              </w:rPr>
            </w:pPr>
            <w:r>
              <w:rPr>
                <w:rFonts w:ascii="Arial" w:hAnsi="Arial" w:cs="Arial"/>
                <w:sz w:val="22"/>
                <w:szCs w:val="22"/>
              </w:rPr>
              <w:t>das in der Dienststelle zur Einsicht ausgehängt oder den Wahlberechtigten in anderer geeigneter Weise bekannt gegeben wird. Auswärtig beschäftigte und andere Wahlberechtigte, die nicht zum Zeitpunkt der Wahlhandlung in der Dienststelle beschäftigt sind, erhalten das Wahlausschreiben durch Zusendung.</w:t>
            </w:r>
          </w:p>
          <w:p>
            <w:pPr>
              <w:rPr>
                <w:bCs/>
                <w:sz w:val="22"/>
                <w:szCs w:val="22"/>
              </w:rPr>
            </w:pPr>
            <w:r>
              <w:rPr>
                <w:bCs/>
                <w:sz w:val="22"/>
                <w:szCs w:val="22"/>
              </w:rPr>
            </w:r>
          </w:p>
          <w:p>
            <w:pPr>
              <w:rPr>
                <w:b/>
              </w:rPr>
            </w:pPr>
            <w:r>
              <w:rPr>
                <w:b/>
              </w:rPr>
              <w:t>Wahllisten</w:t>
            </w:r>
          </w:p>
          <w:p>
            <w:pPr>
              <w:rPr>
                <w:b/>
              </w:rPr>
            </w:pPr>
            <w:r>
              <w:rPr>
                <w:b/>
              </w:rPr>
            </w:r>
          </w:p>
          <w:p>
            <w:pPr/>
            <w:r/>
          </w:p>
        </w:tc>
        <w:tc>
          <w:tcPr>
            <w:tcW w:w="895"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rPr>
                <w:b/>
                <w:bCs/>
              </w:rPr>
              <w:t>§5</w:t>
            </w:r>
            <w:r>
              <w:t xml:space="preserve"> Abs.1 </w:t>
            </w:r>
            <w:r>
              <w:rPr>
                <w:b/>
                <w:bCs/>
              </w:rPr>
              <w:t>WahlO</w:t>
            </w:r>
            <w:r/>
          </w:p>
          <w:p>
            <w:pPr/>
            <w:r/>
          </w:p>
          <w:p>
            <w:pPr/>
            <w:r/>
          </w:p>
          <w:p>
            <w:pPr/>
            <w:r/>
          </w:p>
          <w:p>
            <w:pPr/>
            <w:r/>
          </w:p>
          <w:p>
            <w:pPr/>
            <w:r>
              <w:rPr>
                <w:b/>
                <w:bCs/>
              </w:rPr>
              <w:t>§ 15</w:t>
            </w:r>
            <w:r>
              <w:t xml:space="preserve"> Abs. 2 </w:t>
            </w:r>
            <w:r>
              <w:rPr>
                <w:b/>
                <w:bCs/>
              </w:rPr>
              <w:t>MVG</w:t>
            </w:r>
            <w:r/>
          </w:p>
          <w:p>
            <w:pPr/>
            <w:r/>
          </w:p>
          <w:p>
            <w:pPr/>
            <w:r/>
          </w:p>
          <w:p>
            <w:pPr/>
            <w:r/>
          </w:p>
          <w:p>
            <w:pPr/>
            <w:r/>
          </w:p>
          <w:p>
            <w:pPr/>
            <w:r/>
          </w:p>
          <w:p>
            <w:pPr/>
            <w:r>
              <w:rPr>
                <w:b/>
                <w:bCs/>
              </w:rPr>
              <w:t>§5</w:t>
            </w:r>
            <w:r>
              <w:t xml:space="preserve"> Abs.2 </w:t>
            </w:r>
            <w:r>
              <w:rPr>
                <w:b/>
                <w:bCs/>
              </w:rPr>
              <w:t>WahlO</w:t>
            </w:r>
            <w:r/>
          </w:p>
        </w:tc>
        <w:tc>
          <w:tcPr>
            <w:tcW w:w="161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t>Wahlvorstand setzt Termin der Wahl fest</w:t>
            </w:r>
          </w:p>
          <w:p>
            <w:pPr/>
            <w:r/>
          </w:p>
          <w:p>
            <w:pPr/>
            <w:r/>
          </w:p>
          <w:p>
            <w:pPr/>
            <w:r/>
          </w:p>
          <w:p>
            <w:pPr/>
            <w:r>
              <w:t>Eine MAV muss nicht neu wählen, wenn die MAV Neuwahl nicht länger als ein Jahr zurückliegt</w:t>
            </w:r>
          </w:p>
          <w:p>
            <w:pPr/>
            <w:r/>
          </w:p>
          <w:p>
            <w:pPr/>
            <w:r/>
          </w:p>
          <w:p>
            <w:pPr/>
            <w:r/>
          </w:p>
          <w:p>
            <w:pPr/>
            <w:r>
              <w:t>Inhalt Wahlausschreiben:</w:t>
            </w:r>
          </w:p>
          <w:p>
            <w:pPr>
              <w:numPr>
                <w:ilvl w:val="0"/>
                <w:numId w:val="20"/>
              </w:numPr>
              <w:ind w:left="720" w:hanging="360"/>
            </w:pPr>
            <w:r>
              <w:t>Ort, Tag des Erlasses</w:t>
            </w:r>
          </w:p>
          <w:p>
            <w:pPr>
              <w:numPr>
                <w:ilvl w:val="0"/>
                <w:numId w:val="20"/>
              </w:numPr>
              <w:ind w:left="720" w:hanging="360"/>
            </w:pPr>
            <w:bookmarkStart w:id="0" w:name="_Ref110827977"/>
            <w:r>
              <w:t>Genaue Ortsangabe, Tag und Zeit der Wahl</w:t>
            </w:r>
            <w:bookmarkEnd w:id="0"/>
            <w:r/>
          </w:p>
          <w:p>
            <w:pPr>
              <w:numPr>
                <w:ilvl w:val="0"/>
                <w:numId w:val="20"/>
              </w:numPr>
              <w:ind w:left="720" w:hanging="360"/>
            </w:pPr>
            <w:r>
              <w:t>Ort und Zeit des Aushangs der in §4 Abs.1 genannten Listen zur Einsichtnahme</w:t>
            </w:r>
          </w:p>
          <w:p>
            <w:pPr>
              <w:numPr>
                <w:ilvl w:val="0"/>
                <w:numId w:val="20"/>
              </w:numPr>
              <w:ind w:left="720" w:hanging="360"/>
            </w:pPr>
            <w:r>
              <w:t xml:space="preserve">Den Hinweis, dass Einsprüche gegen die Wahlliste beim Wahlvorstand in </w:t>
            </w:r>
            <w:r>
              <w:rPr>
                <w:b/>
                <w:bCs/>
              </w:rPr>
              <w:t xml:space="preserve">Textform </w:t>
            </w:r>
            <w:r>
              <w:t>erhoben werden kann</w:t>
            </w:r>
          </w:p>
          <w:p>
            <w:pPr>
              <w:numPr>
                <w:ilvl w:val="0"/>
                <w:numId w:val="20"/>
              </w:numPr>
              <w:ind w:left="720" w:hanging="360"/>
            </w:pPr>
            <w:r>
              <w:t>Die Zahl der zu wählenden Mitglieder der MAV</w:t>
            </w:r>
          </w:p>
          <w:p>
            <w:pPr>
              <w:ind w:left="360"/>
            </w:pPr>
            <w:r/>
          </w:p>
          <w:p>
            <w:pPr>
              <w:numPr>
                <w:ilvl w:val="0"/>
                <w:numId w:val="20"/>
              </w:numPr>
              <w:ind w:left="720" w:hanging="360"/>
            </w:pPr>
            <w:r>
              <w:t>Frist für die Einreichung der Wahlvorschläge</w:t>
            </w:r>
          </w:p>
          <w:p>
            <w:pPr/>
            <w:r/>
          </w:p>
          <w:p>
            <w:pPr>
              <w:ind w:left="360"/>
            </w:pPr>
            <w:r/>
          </w:p>
          <w:p>
            <w:pPr>
              <w:numPr>
                <w:ilvl w:val="0"/>
                <w:numId w:val="20"/>
              </w:numPr>
              <w:ind w:left="720" w:hanging="360"/>
            </w:pPr>
            <w:r>
              <w:t>Voraussetzung für eine normale Briefwahl im Rahmen dieses Wahlverfahrens</w:t>
            </w:r>
          </w:p>
          <w:p>
            <w:pPr>
              <w:numPr>
                <w:ilvl w:val="0"/>
                <w:numId w:val="20"/>
              </w:numPr>
              <w:ind w:left="720" w:hanging="360"/>
            </w:pPr>
            <w:r>
              <w:t>Die Angabe wo die Wahlordnung eingesehen werden kann</w:t>
            </w:r>
          </w:p>
          <w:p>
            <w:pPr>
              <w:numPr>
                <w:ilvl w:val="0"/>
                <w:numId w:val="20"/>
              </w:numPr>
              <w:ind w:left="720" w:hanging="360"/>
            </w:pPr>
            <w:r>
              <w:t>Hinweis auf §12 MVG</w:t>
            </w:r>
          </w:p>
          <w:p>
            <w:pPr>
              <w:numPr>
                <w:ilvl w:val="0"/>
                <w:numId w:val="20"/>
              </w:numPr>
              <w:ind w:left="720" w:hanging="360"/>
            </w:pPr>
            <w:r>
              <w:t>Genaue Angabe auf den Ort und die Uhrzeit der Stimmenauszählung</w:t>
            </w:r>
          </w:p>
          <w:p>
            <w:pPr>
              <w:numPr>
                <w:ilvl w:val="0"/>
                <w:numId w:val="20"/>
              </w:numPr>
              <w:ind w:left="720" w:hanging="360"/>
            </w:pPr>
            <w:r>
              <w:t>Die Kontaktdaten und Informationen der Erreichbarkeit des Wahlvorstandes (E-Mail, Telefon, Dienstadresse)</w:t>
            </w:r>
          </w:p>
          <w:p>
            <w:pPr>
              <w:ind w:left="360"/>
            </w:pPr>
            <w:r/>
          </w:p>
        </w:tc>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t xml:space="preserve">Nicht später als 5 Monate Bestellung Wahlvorstand </w:t>
            </w:r>
          </w:p>
          <w:p>
            <w:pPr/>
            <w:r/>
          </w:p>
          <w:p>
            <w:pPr/>
            <w:r/>
          </w:p>
          <w:p>
            <w:pPr/>
            <w:r/>
          </w:p>
          <w:p>
            <w:pPr/>
            <w:r/>
          </w:p>
          <w:p>
            <w:pPr/>
            <w:r/>
          </w:p>
          <w:p>
            <w:pPr/>
            <w:r/>
          </w:p>
          <w:p>
            <w:pPr/>
            <w:r/>
          </w:p>
          <w:p>
            <w:pPr/>
            <w:r/>
          </w:p>
          <w:p>
            <w:pPr/>
            <w:r/>
          </w:p>
          <w:p>
            <w:pPr/>
            <w:r>
              <w:t>7 Wochen vor Wahltag Wahlausschreiben</w:t>
            </w:r>
          </w:p>
          <w:p>
            <w:pPr/>
            <w:r/>
          </w:p>
          <w:p>
            <w:pPr/>
            <w:r/>
          </w:p>
          <w:p>
            <w:pPr/>
            <w:r/>
          </w:p>
          <w:p>
            <w:pPr/>
            <w:r>
              <w:t>Bis zum Wahltag</w:t>
            </w:r>
          </w:p>
          <w:p>
            <w:pPr/>
            <w:r/>
          </w:p>
          <w:p>
            <w:pPr/>
            <w:r/>
          </w:p>
          <w:p>
            <w:pPr/>
            <w:r>
              <w:t>Bis zum Wahltag</w:t>
            </w:r>
          </w:p>
          <w:p>
            <w:pPr/>
            <w:r/>
          </w:p>
          <w:p>
            <w:pPr/>
            <w:r/>
          </w:p>
          <w:p>
            <w:pPr/>
            <w:r/>
          </w:p>
          <w:p>
            <w:pPr/>
            <w:r/>
          </w:p>
          <w:p>
            <w:pPr/>
            <w:r/>
          </w:p>
          <w:p>
            <w:pPr/>
            <w:r/>
          </w:p>
          <w:p>
            <w:pPr/>
            <w:r/>
          </w:p>
          <w:p>
            <w:pPr/>
            <w:r>
              <w:t>Wahlvorschlag binnen 3 Wochen nach Aushang Wahlausschreiben</w:t>
            </w:r>
          </w:p>
          <w:p>
            <w:pPr/>
            <w:r/>
          </w:p>
          <w:p>
            <w:pPr/>
            <w:r/>
          </w:p>
        </w:tc>
      </w:tr>
      <w:tr>
        <w:trPr>
          <w:tblHeader w:val="0"/>
          <w:cantSplit/>
          <w:trHeight w:val="0" w:hRule="auto"/>
        </w:trPr>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b/>
              </w:rPr>
            </w:pPr>
            <w:r>
              <w:rPr>
                <w:b/>
              </w:rPr>
              <w:t>3.1. Vertretung der Berufsgruppen und Arbeitsbereiche</w:t>
            </w:r>
          </w:p>
        </w:tc>
        <w:tc>
          <w:tcPr>
            <w:tcW w:w="895"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rPr>
                <w:b/>
                <w:bCs/>
              </w:rPr>
              <w:t>§ 5</w:t>
            </w:r>
            <w:r>
              <w:t xml:space="preserve"> Abs.3 </w:t>
            </w:r>
            <w:r>
              <w:rPr>
                <w:b/>
                <w:bCs/>
              </w:rPr>
              <w:t>WahlO</w:t>
            </w:r>
            <w:r/>
          </w:p>
          <w:p>
            <w:pPr/>
            <w:r/>
          </w:p>
          <w:p>
            <w:pPr>
              <w:rPr>
                <w:b/>
                <w:bCs/>
              </w:rPr>
            </w:pPr>
            <w:r>
              <w:rPr>
                <w:b/>
                <w:bCs/>
              </w:rPr>
              <w:t>§ 12 MVG</w:t>
            </w:r>
          </w:p>
          <w:p>
            <w:pPr>
              <w:rPr>
                <w:b/>
                <w:bCs/>
              </w:rPr>
            </w:pPr>
            <w:r>
              <w:rPr>
                <w:b/>
                <w:bCs/>
              </w:rPr>
            </w:r>
          </w:p>
          <w:p>
            <w:pPr>
              <w:rPr>
                <w:b/>
                <w:bCs/>
              </w:rPr>
            </w:pPr>
            <w:r>
              <w:rPr>
                <w:b/>
                <w:bCs/>
              </w:rPr>
            </w:r>
          </w:p>
          <w:p>
            <w:pPr>
              <w:rPr>
                <w:b/>
                <w:bCs/>
              </w:rPr>
            </w:pPr>
            <w:r>
              <w:rPr>
                <w:b/>
                <w:bCs/>
              </w:rPr>
            </w:r>
          </w:p>
          <w:p>
            <w:pPr>
              <w:rPr>
                <w:b/>
                <w:bCs/>
              </w:rPr>
            </w:pPr>
            <w:r>
              <w:rPr>
                <w:b/>
                <w:bCs/>
              </w:rPr>
            </w:r>
          </w:p>
          <w:p>
            <w:pPr>
              <w:rPr>
                <w:b/>
                <w:bCs/>
              </w:rPr>
            </w:pPr>
            <w:r>
              <w:rPr>
                <w:b/>
                <w:bCs/>
              </w:rPr>
            </w:r>
          </w:p>
          <w:p>
            <w:pPr>
              <w:rPr>
                <w:b/>
                <w:bCs/>
              </w:rPr>
            </w:pPr>
            <w:r>
              <w:rPr>
                <w:b/>
                <w:bCs/>
              </w:rPr>
            </w:r>
          </w:p>
          <w:p>
            <w:pPr>
              <w:rPr>
                <w:b/>
                <w:bCs/>
              </w:rPr>
            </w:pPr>
            <w:r>
              <w:rPr>
                <w:b/>
                <w:bCs/>
              </w:rPr>
            </w:r>
          </w:p>
          <w:p>
            <w:pPr>
              <w:rPr>
                <w:b/>
                <w:bCs/>
              </w:rPr>
            </w:pPr>
            <w:r>
              <w:rPr>
                <w:b/>
                <w:bCs/>
              </w:rPr>
            </w:r>
          </w:p>
          <w:p>
            <w:pPr>
              <w:rPr>
                <w:b/>
                <w:bCs/>
              </w:rPr>
            </w:pPr>
            <w:r>
              <w:rPr>
                <w:b/>
                <w:bCs/>
              </w:rPr>
              <w:t>§ 5 WahlO</w:t>
            </w:r>
          </w:p>
          <w:p>
            <w:pPr/>
            <w:r>
              <w:t>Absatz 4</w:t>
            </w:r>
          </w:p>
        </w:tc>
        <w:tc>
          <w:tcPr>
            <w:tcW w:w="161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t>Im Wahlausschreiben besonderer Vermerk auf §12 MVG:</w:t>
            </w:r>
          </w:p>
          <w:p>
            <w:pPr>
              <w:tabs defTabSz="708">
                <w:tab w:val="left" w:pos="300" w:leader="none"/>
              </w:tabs>
            </w:pPr>
            <w:r>
              <w:tab/>
              <w:t xml:space="preserve">a) verschiedene Berufsgruppen </w:t>
              <w:tab/>
              <w:t>sollen vertreten sein</w:t>
            </w:r>
          </w:p>
          <w:p>
            <w:pPr>
              <w:tabs defTabSz="708">
                <w:tab w:val="left" w:pos="300" w:leader="none"/>
              </w:tabs>
            </w:pPr>
            <w:r>
              <w:tab/>
              <w:t xml:space="preserve">b) verschiedene Arbeitsbereiche </w:t>
              <w:tab/>
              <w:t>sollen vertreten sein</w:t>
            </w:r>
          </w:p>
          <w:p>
            <w:pPr>
              <w:ind w:left="495" w:hanging="495"/>
              <w:tabs defTabSz="708">
                <w:tab w:val="left" w:pos="300" w:leader="none"/>
              </w:tabs>
            </w:pPr>
            <w:r>
              <w:tab/>
              <w:t>c) Ausgewogenheit des  Geschlechterverhältnisses achten</w:t>
            </w:r>
          </w:p>
          <w:p>
            <w:pPr>
              <w:tabs defTabSz="708">
                <w:tab w:val="left" w:pos="300" w:leader="none"/>
              </w:tabs>
            </w:pPr>
            <w:r>
              <w:tab/>
              <w:t xml:space="preserve">d) Mehr Namen vorschlagen als </w:t>
              <w:tab/>
              <w:t>die Anzahl der MAV Mitglieder</w:t>
            </w:r>
          </w:p>
          <w:p>
            <w:pPr>
              <w:tabs defTabSz="708">
                <w:tab w:val="left" w:pos="300" w:leader="none"/>
              </w:tabs>
            </w:pPr>
            <w:r/>
          </w:p>
          <w:p>
            <w:pPr>
              <w:tabs defTabSz="708">
                <w:tab w:val="left" w:pos="300" w:leader="none"/>
              </w:tabs>
            </w:pPr>
            <w:r>
              <w:t xml:space="preserve">Der Wahlvorstand kann dem Wahlausschreiben Antragsformulare für Wahlvorschläge und die Briefwahl beifügen </w:t>
            </w:r>
          </w:p>
          <w:p>
            <w:pPr>
              <w:tabs defTabSz="708">
                <w:tab w:val="left" w:pos="300" w:leader="none"/>
              </w:tabs>
            </w:pPr>
            <w:r/>
          </w:p>
          <w:p>
            <w:pPr>
              <w:tabs defTabSz="708">
                <w:tab w:val="left" w:pos="300" w:leader="none"/>
              </w:tabs>
            </w:pPr>
            <w:r/>
          </w:p>
        </w:tc>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tc>
      </w:tr>
      <w:tr>
        <w:trPr>
          <w:tblHeader w:val="0"/>
          <w:cantSplit/>
          <w:trHeight w:val="9049" w:hRule="atLeast"/>
        </w:trPr>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b/>
              </w:rPr>
            </w:pPr>
            <w:r>
              <w:rPr>
                <w:b/>
              </w:rPr>
              <w:t>3.2</w:t>
            </w:r>
          </w:p>
          <w:p>
            <w:pPr>
              <w:rPr>
                <w:b/>
              </w:rPr>
            </w:pPr>
            <w:r>
              <w:rPr>
                <w:b/>
              </w:rPr>
              <w:t>Aufstellung der Wählerliste, Angabe des Vor- u. Zunamen, der Berufs-/Tätigkeitsbezeichnung sowie das Eintrittsdatum in die Dienststelle</w:t>
            </w:r>
          </w:p>
          <w:p>
            <w:pPr>
              <w:rPr>
                <w:b/>
              </w:rPr>
            </w:pPr>
            <w:r>
              <w:rPr>
                <w:b/>
              </w:rPr>
            </w:r>
          </w:p>
        </w:tc>
        <w:tc>
          <w:tcPr>
            <w:tcW w:w="895"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rPr>
                <w:b/>
                <w:bCs/>
              </w:rPr>
              <w:t>§4 WahlO</w:t>
            </w:r>
            <w:r>
              <w:t xml:space="preserve"> </w:t>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Pr>
                <w:b/>
                <w:bCs/>
              </w:rPr>
            </w:pPr>
            <w:r>
              <w:rPr>
                <w:b/>
                <w:bCs/>
              </w:rPr>
              <w:t>§9 MVG</w:t>
            </w:r>
          </w:p>
          <w:p>
            <w:pPr/>
            <w:r/>
          </w:p>
          <w:p>
            <w:pPr/>
            <w:r/>
          </w:p>
          <w:p>
            <w:pPr/>
            <w:r/>
          </w:p>
          <w:p>
            <w:pPr/>
            <w:r/>
          </w:p>
          <w:p>
            <w:pPr/>
            <w:r/>
          </w:p>
          <w:p>
            <w:pPr/>
            <w:r/>
          </w:p>
        </w:tc>
        <w:tc>
          <w:tcPr>
            <w:tcW w:w="161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t xml:space="preserve">Zusammenstellung </w:t>
            </w:r>
            <w:r>
              <w:rPr>
                <w:b/>
                <w:bCs/>
                <w:color w:val="ee0000"/>
              </w:rPr>
              <w:t>je</w:t>
            </w:r>
            <w:r>
              <w:rPr>
                <w:color w:val="ee0000"/>
              </w:rPr>
              <w:t xml:space="preserve"> </w:t>
            </w:r>
            <w:r>
              <w:t>einer Liste nach §9 MVG Wahlberechtigung und nach §10 Wählbarkeit</w:t>
            </w:r>
          </w:p>
          <w:p>
            <w:pPr/>
            <w:r>
              <w:t>Ausreichend auslegen/bekannt zu geben an geeigneter Stelle</w:t>
            </w:r>
          </w:p>
          <w:p>
            <w:pPr/>
            <w:r>
              <w:t>Sie werden bis zur Wahl ständig aktualisiert</w:t>
            </w:r>
          </w:p>
          <w:p>
            <w:pPr/>
            <w:r/>
          </w:p>
          <w:p>
            <w:pPr/>
            <w:r>
              <w:t>Die Wahlberechtigten sollen mit Familiennamen und Vornamen in alphabetischer Reihenfolge aufgeführt werden.</w:t>
            </w:r>
          </w:p>
          <w:p>
            <w:pPr/>
            <w:r/>
          </w:p>
          <w:p>
            <w:pPr/>
            <w:r>
              <w:t>Jede/r kann bis zum Beginn der Wahlhandlung gegen die Wahlliste in Textform Einspruch einlegen.</w:t>
            </w:r>
          </w:p>
          <w:p>
            <w:pPr/>
            <w:r>
              <w:t>Der Wahlvorstand entscheidet unverzüglich und teil in Textform seine Entscheidung unverzüglich mit. Die Entscheidung ist abschließend</w:t>
            </w:r>
          </w:p>
          <w:p>
            <w:pPr/>
            <w:r/>
          </w:p>
          <w:p>
            <w:pPr/>
            <w:r/>
          </w:p>
          <w:p>
            <w:pPr/>
            <w:r/>
          </w:p>
          <w:p>
            <w:pPr/>
            <w:r>
              <w:t>Wahlberechtigt alle Mitarbeitende nach § 2 MVG EKD, die das 18.Lj vollendet haben.</w:t>
            </w:r>
          </w:p>
          <w:p>
            <w:pPr>
              <w:ind w:left="720"/>
            </w:pPr>
            <w:r/>
          </w:p>
          <w:p>
            <w:pPr/>
            <w:r>
              <w:t>Nicht wahlberechtigt</w:t>
            </w:r>
          </w:p>
          <w:p>
            <w:pPr>
              <w:numPr>
                <w:ilvl w:val="0"/>
                <w:numId w:val="10"/>
              </w:numPr>
              <w:ind w:left="720" w:hanging="360"/>
            </w:pPr>
            <w:r>
              <w:t xml:space="preserve">mehr als 3 Monate schon beurlaubt und weitere 3 Monate beurlaubt sind </w:t>
            </w:r>
          </w:p>
          <w:p>
            <w:pPr>
              <w:ind w:left="720"/>
              <w:rPr>
                <w:b/>
                <w:bCs/>
                <w:color w:val="ee0000"/>
              </w:rPr>
            </w:pPr>
            <w:r>
              <w:rPr>
                <w:b/>
                <w:bCs/>
                <w:color w:val="ee0000"/>
              </w:rPr>
              <w:t>(gilt nicht für Elternzeit)</w:t>
            </w:r>
          </w:p>
          <w:p>
            <w:pPr>
              <w:numPr>
                <w:ilvl w:val="0"/>
                <w:numId w:val="10"/>
              </w:numPr>
              <w:ind w:left="720" w:hanging="360"/>
            </w:pPr>
            <w:r>
              <w:t>Ruhephase der Altersteilzeit</w:t>
            </w:r>
          </w:p>
          <w:p>
            <w:pPr>
              <w:numPr>
                <w:ilvl w:val="0"/>
                <w:numId w:val="10"/>
              </w:numPr>
              <w:ind w:left="720" w:hanging="360"/>
            </w:pPr>
            <w:r>
              <w:t>Personen nach §4 Abs.2</w:t>
            </w:r>
          </w:p>
          <w:p>
            <w:pPr>
              <w:ind w:left="720"/>
            </w:pPr>
            <w:r>
              <w:t>Dienststellenleitung und Personen, die mit der Dienstellenleitung beauftragt sind.</w:t>
            </w:r>
          </w:p>
        </w:tc>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t>4 Wochen vor der Wahl ausliegen. Die Wählerliste ist zur erstellen mit Mitarbeitenden die das 18. Lj vollendet haben.</w:t>
            </w:r>
          </w:p>
        </w:tc>
      </w:tr>
      <w:tr>
        <w:trPr>
          <w:tblHeader w:val="0"/>
          <w:cantSplit/>
          <w:trHeight w:val="9049" w:hRule="atLeast"/>
        </w:trPr>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tc>
        <w:tc>
          <w:tcPr>
            <w:tcW w:w="895"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rPr>
                <w:b/>
                <w:bCs/>
              </w:rPr>
              <w:t>§10 MVG</w:t>
            </w:r>
            <w:r>
              <w:t xml:space="preserve"> </w:t>
            </w:r>
          </w:p>
        </w:tc>
        <w:tc>
          <w:tcPr>
            <w:tcW w:w="161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ind w:left="720"/>
            </w:pPr>
            <w:r/>
          </w:p>
          <w:p>
            <w:pPr>
              <w:pStyle w:val="para4"/>
            </w:pPr>
            <w:r>
              <w:t>Wählbarkeit</w:t>
            </w:r>
          </w:p>
          <w:p>
            <w:pPr>
              <w:ind w:left="720"/>
            </w:pPr>
            <w:r>
              <w:t>- Der Dienstelle seit 6 Monaten angehören</w:t>
            </w:r>
          </w:p>
          <w:p>
            <w:pPr>
              <w:ind w:left="720"/>
            </w:pPr>
            <w:r/>
          </w:p>
          <w:p>
            <w:pPr>
              <w:ind w:left="720"/>
            </w:pPr>
            <w:r/>
          </w:p>
          <w:p>
            <w:pPr>
              <w:pStyle w:val="para4"/>
            </w:pPr>
            <w:r>
              <w:t>Nicht Wählbar</w:t>
            </w:r>
          </w:p>
          <w:p>
            <w:pPr>
              <w:numPr>
                <w:ilvl w:val="0"/>
                <w:numId w:val="10"/>
              </w:numPr>
              <w:ind w:left="372" w:hanging="360"/>
              <w:tabs defTabSz="708">
                <w:tab w:val="left" w:pos="372" w:leader="none"/>
              </w:tabs>
            </w:pPr>
            <w:r>
              <w:t>Infolge Richterspruch</w:t>
            </w:r>
          </w:p>
          <w:p>
            <w:pPr>
              <w:numPr>
                <w:ilvl w:val="0"/>
                <w:numId w:val="10"/>
              </w:numPr>
              <w:ind w:left="372" w:hanging="360"/>
              <w:tabs defTabSz="708">
                <w:tab w:val="left" w:pos="372" w:leader="none"/>
              </w:tabs>
            </w:pPr>
            <w:r>
              <w:t>Am Wahltag noch für mehr als 6 Monate beurlaubt sind</w:t>
            </w:r>
          </w:p>
          <w:p>
            <w:pPr>
              <w:ind w:left="372"/>
              <w:rPr>
                <w:b/>
                <w:bCs/>
                <w:color w:val="ee0000"/>
              </w:rPr>
            </w:pPr>
            <w:r>
              <w:rPr>
                <w:b/>
                <w:bCs/>
                <w:color w:val="ee0000"/>
              </w:rPr>
              <w:t>(Einschließlich Elternzeit)</w:t>
            </w:r>
          </w:p>
          <w:p>
            <w:pPr>
              <w:numPr>
                <w:ilvl w:val="0"/>
                <w:numId w:val="10"/>
              </w:numPr>
              <w:ind w:left="372" w:hanging="360"/>
              <w:tabs defTabSz="708">
                <w:tab w:val="left" w:pos="372" w:leader="none"/>
              </w:tabs>
            </w:pPr>
            <w:r>
              <w:t>Zur Berufsausbildung beschäftigt</w:t>
            </w:r>
          </w:p>
          <w:p>
            <w:pPr>
              <w:numPr>
                <w:ilvl w:val="0"/>
                <w:numId w:val="10"/>
              </w:numPr>
              <w:ind w:left="372" w:hanging="360"/>
              <w:tabs defTabSz="708">
                <w:tab w:val="left" w:pos="372" w:leader="none"/>
              </w:tabs>
            </w:pPr>
            <w:r>
              <w:t>Als Vertretung der Mitarbeiter in da kirchengemeindliche Leitungsorgan gewählt worden sind (Mitarbeiterpresbyter)</w:t>
            </w:r>
          </w:p>
          <w:p>
            <w:pPr>
              <w:ind w:left="720"/>
            </w:pPr>
            <w:r/>
          </w:p>
        </w:tc>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
          </w:p>
          <w:p>
            <w:pPr/>
            <w:r>
              <w:t>6 Monate vor Wahltermin</w:t>
            </w:r>
          </w:p>
        </w:tc>
      </w:tr>
      <w:tr>
        <w:trPr>
          <w:tblHeader w:val="0"/>
          <w:cantSplit/>
          <w:trHeight w:val="9049" w:hRule="atLeast"/>
        </w:trPr>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Pr>
                <w:b/>
              </w:rPr>
            </w:pPr>
            <w:r>
              <w:rPr>
                <w:b/>
              </w:rPr>
              <w:t>3.3</w:t>
            </w:r>
          </w:p>
          <w:p>
            <w:pPr>
              <w:rPr>
                <w:b/>
              </w:rPr>
            </w:pPr>
            <w:r>
              <w:rPr>
                <w:b/>
              </w:rPr>
              <w:t>Vorbereitung der Briefwahl</w:t>
            </w:r>
          </w:p>
          <w:p>
            <w:pPr/>
            <w:r/>
          </w:p>
          <w:p>
            <w:pPr/>
            <w:r/>
          </w:p>
          <w:p>
            <w:pPr/>
            <w:r/>
          </w:p>
          <w:p>
            <w:pPr/>
            <w:r/>
          </w:p>
          <w:p>
            <w:pPr/>
            <w:r/>
          </w:p>
          <w:p>
            <w:pPr/>
            <w:r/>
          </w:p>
          <w:p>
            <w:pPr/>
            <w:r/>
          </w:p>
          <w:p>
            <w:pPr/>
            <w:r/>
          </w:p>
          <w:p>
            <w:pPr/>
            <w:r/>
          </w:p>
          <w:p>
            <w:pPr/>
            <w:r/>
          </w:p>
          <w:p>
            <w:pPr/>
            <w:r/>
          </w:p>
          <w:p>
            <w:pPr/>
            <w:r/>
          </w:p>
          <w:p>
            <w:pPr/>
            <w:r/>
          </w:p>
          <w:p>
            <w:pPr/>
            <w:r/>
          </w:p>
        </w:tc>
        <w:tc>
          <w:tcPr>
            <w:tcW w:w="895"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Pr>
                <w:b/>
                <w:bCs/>
              </w:rPr>
            </w:pPr>
            <w:r>
              <w:rPr>
                <w:b/>
                <w:bCs/>
              </w:rPr>
              <w:t>§9 WahlO</w:t>
            </w:r>
          </w:p>
        </w:tc>
        <w:tc>
          <w:tcPr>
            <w:tcW w:w="161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pStyle w:val="para4"/>
            </w:pPr>
            <w:r/>
          </w:p>
          <w:p>
            <w:pPr/>
            <w:r>
              <w:t>Wahlvorstand kann beschließen, dass Wahlberechtigte, die am Wahltag räumlich weit entfernt sind, Briefwahlunterlagen ohne Aufforderung zur Verfügung gestellt werden.</w:t>
            </w:r>
          </w:p>
          <w:p>
            <w:pPr/>
            <w:r/>
          </w:p>
          <w:p>
            <w:pPr/>
            <w:r>
              <w:t xml:space="preserve">Auf Antrag (bis </w:t>
            </w:r>
            <w:r>
              <w:rPr>
                <w:b/>
                <w:bCs/>
                <w:color w:val="ee0000"/>
              </w:rPr>
              <w:t>3 Tagen</w:t>
            </w:r>
            <w:r>
              <w:rPr>
                <w:color w:val="ee0000"/>
              </w:rPr>
              <w:t xml:space="preserve"> </w:t>
            </w:r>
            <w:r>
              <w:t>vor der Wahl) werden die Stimmzettel, ein neutraler Wahlumschlag und freigemachter Wahlbriefumschlag durch den Wahlvorstand übersandt.</w:t>
            </w:r>
          </w:p>
          <w:p>
            <w:pPr/>
            <w:r/>
          </w:p>
          <w:p>
            <w:pPr/>
            <w:r>
              <w:t>Per Briefwahl abgegebene Stimmen werden berücksichtigt, wenn sie bis zum Ende der Wahlhandlung beim Wahlvorstand eingegangen sind</w:t>
            </w:r>
          </w:p>
          <w:p>
            <w:pPr/>
            <w:r/>
          </w:p>
          <w:p>
            <w:pPr/>
            <w:r>
              <w:t>Wahlvorstand sammelt Wahlbriefe ein und bewahrt sie gesondert bis zum Schluss der Wahlhandlung auf</w:t>
            </w:r>
          </w:p>
          <w:p>
            <w:pPr/>
            <w:r/>
          </w:p>
          <w:p>
            <w:pPr/>
            <w:r>
              <w:t>Den Betroffenen bleibt es unbenommen, ihre Stimme persönlich abzugeben.</w:t>
            </w:r>
          </w:p>
          <w:p>
            <w:pPr/>
            <w:r/>
          </w:p>
        </w:tc>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
          </w:p>
          <w:p>
            <w:pPr/>
            <w:r/>
          </w:p>
          <w:p>
            <w:pPr/>
            <w:r/>
          </w:p>
          <w:p>
            <w:pPr/>
            <w:r/>
          </w:p>
          <w:p>
            <w:pPr/>
            <w:r/>
          </w:p>
          <w:p>
            <w:pPr/>
            <w:r/>
          </w:p>
          <w:p>
            <w:pPr/>
            <w:r/>
          </w:p>
          <w:p>
            <w:pPr/>
            <w:r/>
          </w:p>
          <w:p>
            <w:pPr/>
            <w:r>
              <w:t xml:space="preserve">Der Antrag muss bis spätestens </w:t>
            </w:r>
            <w:r>
              <w:rPr>
                <w:b/>
                <w:bCs/>
                <w:color w:val="ee0000"/>
              </w:rPr>
              <w:t>3 Tagen</w:t>
            </w:r>
            <w:r>
              <w:rPr>
                <w:color w:val="ee0000"/>
              </w:rPr>
              <w:t xml:space="preserve"> </w:t>
            </w:r>
            <w:r>
              <w:t xml:space="preserve">vor der Wahl vorliegen </w:t>
            </w:r>
          </w:p>
          <w:p>
            <w:pPr/>
            <w:r/>
          </w:p>
          <w:p>
            <w:pPr/>
            <w:r/>
          </w:p>
          <w:p>
            <w:pPr/>
            <w:r/>
          </w:p>
          <w:p>
            <w:pPr/>
            <w:r/>
          </w:p>
          <w:p>
            <w:pPr/>
            <w:r/>
          </w:p>
          <w:p>
            <w:pPr/>
            <w:r/>
          </w:p>
          <w:p>
            <w:pPr/>
            <w:r/>
          </w:p>
          <w:p>
            <w:pPr/>
            <w:r/>
          </w:p>
          <w:p>
            <w:pPr/>
            <w:r/>
          </w:p>
          <w:p>
            <w:pPr/>
            <w:r/>
          </w:p>
        </w:tc>
      </w:tr>
      <w:tr>
        <w:trPr>
          <w:tblHeader w:val="0"/>
          <w:cantSplit/>
          <w:trHeight w:val="9049" w:hRule="atLeast"/>
        </w:trPr>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tc>
        <w:tc>
          <w:tcPr>
            <w:tcW w:w="895"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tc>
        <w:tc>
          <w:tcPr>
            <w:tcW w:w="161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t>Der Wahlvorstand vermerkt die Stimmabgabe in der Wählerliste</w:t>
            </w:r>
          </w:p>
          <w:p>
            <w:pPr/>
            <w:r>
              <w:t>In der auch die Aushändigung des Wahlbriefs zu vermerken ist</w:t>
            </w:r>
          </w:p>
          <w:p>
            <w:pPr/>
            <w:r/>
          </w:p>
          <w:p>
            <w:pPr/>
            <w:r>
              <w:t>Nach Abschluss der Wahlhandlung öffnet der Wahlvorstand alle bis dahin vorliegenden Wahlbriefumschläge entnimmt ihnen die Wahlumschläge und legt diese in die Wahlurne.</w:t>
            </w:r>
          </w:p>
          <w:p>
            <w:pPr/>
            <w:r/>
          </w:p>
          <w:p>
            <w:pPr/>
            <w:r>
              <w:t>Ein Wahlbrief ist ungültig, wenn er nach Ablauf der Wahlhandlung eingegangen ist.</w:t>
            </w:r>
          </w:p>
          <w:p>
            <w:pPr/>
            <w:r/>
          </w:p>
          <w:p>
            <w:pPr/>
            <w:r>
              <w:t>Ein ungültiger Wahlbrief ist samt seinem Inhalt auszusondern und zu den Wahlunterlagen zu nehmen.</w:t>
            </w:r>
          </w:p>
          <w:p>
            <w:pPr/>
            <w:r/>
          </w:p>
          <w:p>
            <w:pPr/>
            <w:r/>
          </w:p>
        </w:tc>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tc>
      </w:tr>
      <w:tr>
        <w:trPr>
          <w:tblHeader w:val="0"/>
          <w:cantSplit/>
          <w:trHeight w:val="9049" w:hRule="atLeast"/>
        </w:trPr>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b/>
              </w:rPr>
            </w:pPr>
            <w:r>
              <w:rPr>
                <w:b/>
              </w:rPr>
              <w:t xml:space="preserve">4. </w:t>
            </w:r>
          </w:p>
          <w:p>
            <w:pPr>
              <w:rPr>
                <w:b/>
              </w:rPr>
            </w:pPr>
            <w:r>
              <w:rPr>
                <w:b/>
              </w:rPr>
              <w:t xml:space="preserve">schriftliche Wahlvorschläge durch mindestens drei Wahlberechtigte </w:t>
            </w:r>
          </w:p>
          <w:p>
            <w:pPr>
              <w:rPr>
                <w:b/>
              </w:rPr>
            </w:pPr>
            <w:r>
              <w:rPr>
                <w:b/>
              </w:r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Pr>
                <w:b/>
              </w:rPr>
            </w:pPr>
            <w:r>
              <w:rPr>
                <w:b/>
              </w:rPr>
            </w:r>
          </w:p>
          <w:p>
            <w:pPr>
              <w:rPr>
                <w:b/>
              </w:rPr>
            </w:pPr>
            <w:r>
              <w:rPr>
                <w:b/>
              </w:rPr>
            </w:r>
          </w:p>
          <w:p>
            <w:pPr>
              <w:rPr>
                <w:b/>
              </w:rPr>
            </w:pPr>
            <w:r>
              <w:rPr>
                <w:b/>
              </w:rPr>
              <w:t>5. Gesamtvorschlag vor der Wahl durch Aushang oder schriftliche Mitteilung bekannt machen</w:t>
            </w:r>
          </w:p>
          <w:p>
            <w:pPr>
              <w:rPr>
                <w:b/>
              </w:rPr>
            </w:pPr>
            <w:r>
              <w:rPr>
                <w:b/>
              </w:rPr>
            </w:r>
          </w:p>
          <w:p>
            <w:pPr>
              <w:rPr>
                <w:b/>
              </w:rPr>
            </w:pPr>
            <w:r>
              <w:rPr>
                <w:b/>
              </w:rPr>
              <w:t>In alphabetischer Reihenfolge mit den Namen der Vorgeschlagenen sowie Art und Ort der Beschäftigung</w:t>
            </w:r>
          </w:p>
          <w:p>
            <w:pPr>
              <w:rPr>
                <w:b/>
              </w:rPr>
            </w:pPr>
            <w:r>
              <w:rPr>
                <w:b/>
              </w:rPr>
            </w:r>
          </w:p>
          <w:p>
            <w:pPr/>
            <w:r/>
          </w:p>
        </w:tc>
        <w:tc>
          <w:tcPr>
            <w:tcW w:w="895"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Pr>
                <w:b/>
                <w:bCs/>
              </w:rPr>
            </w:pPr>
            <w:r>
              <w:rPr>
                <w:b/>
                <w:bCs/>
              </w:rPr>
              <w:t>§6 WahlO</w:t>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rPr>
                <w:b/>
                <w:bCs/>
              </w:rPr>
              <w:t>§7 WahlO</w:t>
            </w:r>
            <w:r>
              <w:t xml:space="preserve"> </w:t>
            </w:r>
          </w:p>
          <w:p>
            <w:pPr/>
            <w:r/>
          </w:p>
          <w:p>
            <w:pPr/>
            <w:r/>
          </w:p>
          <w:p>
            <w:pPr/>
            <w:r/>
          </w:p>
          <w:p>
            <w:pPr/>
            <w:r/>
          </w:p>
          <w:p>
            <w:pPr/>
            <w:r/>
          </w:p>
          <w:p>
            <w:pPr/>
            <w:r/>
          </w:p>
          <w:p>
            <w:pPr/>
            <w:r/>
          </w:p>
          <w:p>
            <w:pPr/>
            <w:r/>
          </w:p>
          <w:p>
            <w:pPr/>
            <w:r/>
          </w:p>
          <w:p>
            <w:pPr/>
            <w:r/>
          </w:p>
          <w:p>
            <w:pPr/>
            <w:r/>
          </w:p>
          <w:p>
            <w:pPr/>
            <w:r/>
          </w:p>
          <w:p>
            <w:pPr/>
            <w:r/>
          </w:p>
          <w:p>
            <w:pPr/>
            <w:r/>
          </w:p>
          <w:p>
            <w:pPr/>
            <w:r/>
          </w:p>
          <w:p>
            <w:pPr/>
            <w:r/>
          </w:p>
        </w:tc>
        <w:tc>
          <w:tcPr>
            <w:tcW w:w="161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
              <w:t xml:space="preserve">Wahlvorschlag beim Wahlvorstand einreichen. </w:t>
            </w:r>
          </w:p>
          <w:p>
            <w:pPr/>
            <w:r/>
          </w:p>
          <w:p>
            <w:pPr/>
            <w:r>
              <w:t>und von mindestens 3 Wahlberechtigten in Textform unterstützt werden.</w:t>
            </w:r>
          </w:p>
          <w:p>
            <w:pPr/>
            <w:r/>
          </w:p>
          <w:p>
            <w:pPr/>
            <w:r>
              <w:t>(Weniger als 50 Wahlberechtigten reicht die Unterstützung von einem Wahlberechtigten aus – nicht bei der einfachen Wahl anwendbar)</w:t>
            </w:r>
          </w:p>
          <w:p>
            <w:pPr/>
            <w:r/>
          </w:p>
          <w:p>
            <w:pPr/>
            <w:r/>
          </w:p>
          <w:p>
            <w:pPr/>
            <w:r/>
          </w:p>
          <w:p>
            <w:pPr/>
            <w:r/>
          </w:p>
          <w:p>
            <w:pPr/>
            <w:r/>
          </w:p>
          <w:p>
            <w:pPr/>
            <w:r/>
          </w:p>
          <w:p>
            <w:pPr/>
            <w:r/>
          </w:p>
          <w:p>
            <w:pPr/>
            <w:r/>
          </w:p>
          <w:p>
            <w:pPr/>
            <w:r/>
          </w:p>
          <w:p>
            <w:pPr/>
            <w:r/>
          </w:p>
          <w:p>
            <w:pPr/>
            <w:r/>
          </w:p>
          <w:p>
            <w:pPr/>
            <w:r/>
          </w:p>
          <w:p>
            <w:pPr/>
            <w:r/>
          </w:p>
          <w:p>
            <w:pPr/>
            <w:r/>
          </w:p>
          <w:p>
            <w:pPr/>
            <w:r/>
          </w:p>
          <w:p>
            <w:pPr/>
            <w:r/>
          </w:p>
          <w:p>
            <w:pPr/>
            <w:r/>
          </w:p>
          <w:p>
            <w:pPr/>
            <w:r/>
          </w:p>
          <w:p>
            <w:pPr>
              <w:rPr>
                <w:color w:val="ee0000"/>
              </w:rPr>
            </w:pPr>
            <w:r>
              <w:rPr>
                <w:color w:val="ee0000"/>
              </w:rPr>
            </w:r>
          </w:p>
          <w:p>
            <w:pPr>
              <w:rPr>
                <w:color w:val="ee0000"/>
              </w:rPr>
            </w:pPr>
            <w:r>
              <w:rPr>
                <w:color w:val="ee0000"/>
              </w:rPr>
            </w:r>
          </w:p>
          <w:p>
            <w:pPr>
              <w:rPr>
                <w:color w:val="ee0000"/>
              </w:rPr>
            </w:pPr>
            <w:r>
              <w:rPr>
                <w:color w:val="ee0000"/>
              </w:rPr>
              <w:t>Die 3 Wochenfrist kann vom Wahlvorstand einmalig um eine Woche verlängert werden</w:t>
            </w:r>
          </w:p>
          <w:p>
            <w:pPr/>
            <w:r/>
          </w:p>
          <w:p>
            <w:pPr/>
            <w:r/>
          </w:p>
          <w:p>
            <w:pPr/>
            <w:r>
              <w:t>Wahlvorstand stellt alle gültigen Wahlvorschläge zu einem Gesamtvorschlag zusammen. Art und Ort der Tätigkeit sind anzugeben</w:t>
            </w:r>
          </w:p>
          <w:p>
            <w:pPr/>
            <w:r/>
          </w:p>
          <w:p>
            <w:pPr/>
            <w:r>
              <w:t>Der Gesamtvorschlag muss mindestens so viele Namen enthalten wie Mitglieder der MAV.</w:t>
            </w:r>
          </w:p>
          <w:p>
            <w:pPr/>
            <w:r/>
          </w:p>
          <w:p>
            <w:pPr/>
            <w:r>
              <w:t>Ist dies nicht der Fall kann die 3 Wochen-Frist einmalig verlängert werden. (§ 6 Abs.4 WahlO)</w:t>
            </w:r>
          </w:p>
          <w:p>
            <w:pPr/>
            <w:r/>
          </w:p>
          <w:p>
            <w:pPr>
              <w:rPr>
                <w:b/>
                <w:bCs/>
                <w:color w:val="ee0000"/>
                <w:sz w:val="22"/>
                <w:szCs w:val="22"/>
              </w:rPr>
            </w:pPr>
            <w:r>
              <w:rPr>
                <w:b/>
                <w:bCs/>
                <w:color w:val="ee0000"/>
                <w:sz w:val="22"/>
                <w:szCs w:val="22"/>
              </w:rPr>
              <w:t>Stehen nicht ausreichend Kandidaten zur Verfügung, besteht die MAV für die Dauer der nächsten Amtszeit mit der nächst niedrigeren Anzahl von MAV Mitgliedern (Anstelle 7 dann 5)</w:t>
            </w:r>
          </w:p>
          <w:p>
            <w:pPr>
              <w:rPr>
                <w:b/>
                <w:bCs/>
                <w:color w:val="ee0000"/>
                <w:sz w:val="22"/>
                <w:szCs w:val="22"/>
              </w:rPr>
            </w:pPr>
            <w:r>
              <w:rPr>
                <w:b/>
                <w:bCs/>
                <w:color w:val="ee0000"/>
                <w:sz w:val="22"/>
                <w:szCs w:val="22"/>
              </w:rPr>
              <w:t>Weitere Unterschreitung ist nicht vorgesehen.</w:t>
            </w:r>
          </w:p>
          <w:p>
            <w:pPr/>
            <w:r/>
          </w:p>
          <w:p>
            <w:pPr/>
            <w:r/>
          </w:p>
        </w:tc>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
              <w:t>Binnen 3 Wochen nach Aushang Wahlausschreiben</w:t>
            </w:r>
          </w:p>
          <w:p>
            <w:pPr/>
            <w:r/>
          </w:p>
          <w:p>
            <w:pPr/>
            <w:r/>
          </w:p>
          <w:p>
            <w:pPr/>
            <w:r>
              <w:t>Der Wahlvorstand prüft unverzüglich</w:t>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p>
          <w:p>
            <w:pPr/>
            <w:r>
              <w:t>Spätestens 2 Wochen vor Wahltag durch Aushang oder anderer geeigneter Weise bekannt zu geben</w:t>
            </w:r>
          </w:p>
        </w:tc>
      </w:tr>
      <w:tr>
        <w:trPr>
          <w:tblHeader w:val="0"/>
          <w:cantSplit/>
          <w:trHeight w:val="9049" w:hRule="atLeast"/>
        </w:trPr>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b/>
              </w:rPr>
            </w:pPr>
            <w:r>
              <w:rPr>
                <w:b/>
              </w:rPr>
              <w:t xml:space="preserve">6. </w:t>
            </w:r>
          </w:p>
          <w:p>
            <w:pPr>
              <w:rPr>
                <w:b/>
              </w:rPr>
            </w:pPr>
            <w:r>
              <w:rPr>
                <w:b/>
              </w:rPr>
              <w:t>Stimmzettel und ggf. Wahlumschläge bereitstellen</w:t>
            </w:r>
          </w:p>
          <w:p>
            <w:pPr>
              <w:rPr>
                <w:b/>
              </w:rPr>
            </w:pPr>
            <w:r>
              <w:rPr>
                <w:b/>
              </w:rPr>
            </w:r>
          </w:p>
          <w:p>
            <w:pPr/>
            <w:r/>
          </w:p>
          <w:p>
            <w:pPr/>
            <w:r/>
          </w:p>
          <w:p>
            <w:pPr>
              <w:rPr>
                <w:b/>
              </w:rPr>
            </w:pPr>
            <w:r>
              <w:rPr>
                <w:b/>
              </w:rPr>
              <w:t>7.</w:t>
            </w:r>
          </w:p>
          <w:p>
            <w:pPr>
              <w:rPr>
                <w:b/>
              </w:rPr>
            </w:pPr>
            <w:r>
              <w:rPr>
                <w:b/>
              </w:rPr>
              <w:t>Durchführung der Wahl.</w:t>
            </w:r>
          </w:p>
          <w:p>
            <w:pPr/>
            <w:r>
              <w:rPr>
                <w:b/>
              </w:rPr>
              <w:t>Hierbei müssen zwei Wahlvorstandsmitglieder immer anwesend sein.</w:t>
            </w:r>
            <w:r/>
          </w:p>
        </w:tc>
        <w:tc>
          <w:tcPr>
            <w:tcW w:w="895"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Pr>
                <w:b/>
                <w:bCs/>
              </w:rPr>
            </w:pPr>
            <w:r>
              <w:rPr>
                <w:b/>
                <w:bCs/>
              </w:rPr>
              <w:t>§7 WahlO</w:t>
            </w:r>
          </w:p>
          <w:p>
            <w:pPr/>
            <w:r/>
          </w:p>
          <w:p>
            <w:pPr/>
            <w:r/>
          </w:p>
          <w:p>
            <w:pPr/>
            <w:r/>
          </w:p>
          <w:p>
            <w:pPr/>
            <w:r/>
          </w:p>
          <w:p>
            <w:pPr/>
            <w:r/>
          </w:p>
          <w:p>
            <w:pPr/>
            <w:r/>
          </w:p>
          <w:p>
            <w:pPr/>
            <w:r/>
          </w:p>
          <w:p>
            <w:pPr>
              <w:rPr>
                <w:b/>
                <w:bCs/>
              </w:rPr>
            </w:pPr>
            <w:r>
              <w:rPr>
                <w:b/>
                <w:bCs/>
              </w:rPr>
              <w:t>§ 8 WahlO</w:t>
            </w:r>
          </w:p>
        </w:tc>
        <w:tc>
          <w:tcPr>
            <w:tcW w:w="161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
              <w:t>Stimmzettel entsprechend der Gliederung des Gesamtvorschlages herzustellen. Sie müssen die gleiche Größe, Farbe, Beschaffenheit haben und die Zahl der zu wählenden Mitglieder der MAV angeben</w:t>
            </w:r>
          </w:p>
          <w:p>
            <w:pPr/>
            <w:r/>
          </w:p>
          <w:p>
            <w:pPr/>
            <w:r/>
          </w:p>
          <w:p>
            <w:pPr/>
            <w:r>
              <w:t>Die Wahl findet in Anwesenheit von mindestens zwei Mitgliedern des Wahlvorstandes statt. Diese führen die Wahlliste und bezeichnen darin die Wahlberechtigten, die gewählt haben. Vor Beginn der Stimmabgabe hat der Wahlvorstand festzustellen, dass die Wahlurnen leer sind; sie sind bis zum Abschluss der Wahlhandlung verschlossen zu halten</w:t>
            </w:r>
          </w:p>
          <w:p>
            <w:pPr/>
            <w:r/>
          </w:p>
          <w:p>
            <w:pPr/>
            <w:r>
              <w:t>Das Wahlrecht wird durch Abgabe des Stimmzettels ausgeübt, der zusammengefaltet in die verschlossene Wahlurne gelegt wird.</w:t>
            </w:r>
          </w:p>
          <w:p>
            <w:pPr/>
            <w:r/>
          </w:p>
          <w:p>
            <w:pPr/>
            <w:r/>
          </w:p>
        </w:tc>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tc>
      </w:tr>
      <w:tr>
        <w:trPr>
          <w:tblHeader w:val="0"/>
          <w:cantSplit/>
          <w:trHeight w:val="9049" w:hRule="atLeast"/>
        </w:trPr>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tc>
        <w:tc>
          <w:tcPr>
            <w:tcW w:w="895"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tc>
        <w:tc>
          <w:tcPr>
            <w:tcW w:w="161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t>Es können auch Wahlumschläge für die Wahlzettel ausgegeben werden. Vor der Ausgabe des Stimmzettels ist festzustellen, ob der Wähler wahlberechtigt ist.</w:t>
            </w:r>
          </w:p>
          <w:p>
            <w:pPr/>
            <w:r/>
          </w:p>
          <w:p>
            <w:pPr/>
            <w:r>
              <w:t>Es dürfen höchstens so viele Namen auf dem Stimmzettel angekreuzt werden, wie Mitglieder in die MAV zu wählen sind</w:t>
            </w:r>
          </w:p>
          <w:p>
            <w:pPr/>
            <w:r/>
          </w:p>
          <w:p>
            <w:pPr/>
            <w:r>
              <w:t>Die unbeobachtete Kennzeichnung der Stimmzettel ist zu gewährleisten</w:t>
            </w:r>
          </w:p>
          <w:p>
            <w:pPr/>
            <w:r/>
          </w:p>
          <w:p>
            <w:pPr/>
            <w:r>
              <w:t>Beeinträchtigte Wahlberechtigte können sich einer Person ihres Vertrauens bedienen</w:t>
            </w:r>
          </w:p>
          <w:p>
            <w:pPr/>
            <w:r/>
          </w:p>
          <w:p>
            <w:pPr/>
            <w:r>
              <w:t xml:space="preserve">Ermittlung der Reihenfolge nach Stimmenzahl </w:t>
            </w:r>
          </w:p>
          <w:p>
            <w:pPr/>
            <w:r/>
          </w:p>
          <w:p>
            <w:pPr/>
            <w:r>
              <w:t>Protokollieren des Ergebnisses</w:t>
            </w:r>
          </w:p>
          <w:p>
            <w:pPr/>
            <w:r/>
          </w:p>
          <w:p>
            <w:pPr/>
            <w:r>
              <w:t>Protokoll von Wahlvorstand unterzeichnen</w:t>
            </w:r>
          </w:p>
          <w:p>
            <w:pPr/>
            <w:r/>
          </w:p>
          <w:p>
            <w:pPr/>
            <w:r>
              <w:t>Mit den meisten Stimmen in der MAV. Bei Stimmengleichheit entscheidet das Los</w:t>
            </w:r>
          </w:p>
          <w:p>
            <w:pPr/>
            <w:r>
              <w:t>Ersatzmitglieder in gleicher Weise zu ermitteln</w:t>
            </w:r>
          </w:p>
          <w:p>
            <w:pPr/>
            <w:r/>
          </w:p>
        </w:tc>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tc>
      </w:tr>
      <w:tr>
        <w:trPr>
          <w:tblHeader w:val="0"/>
          <w:cantSplit/>
          <w:trHeight w:val="9049" w:hRule="atLeast"/>
        </w:trPr>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b/>
              </w:rPr>
            </w:pPr>
            <w:r>
              <w:rPr>
                <w:b/>
              </w:rPr>
              <w:t xml:space="preserve">8. </w:t>
            </w:r>
          </w:p>
          <w:p>
            <w:pPr>
              <w:rPr>
                <w:b/>
              </w:rPr>
            </w:pPr>
            <w:r>
              <w:rPr>
                <w:b/>
              </w:rPr>
              <w:t>Feststellen des Wahlergebnisses</w:t>
            </w:r>
          </w:p>
          <w:p>
            <w:pPr>
              <w:rPr>
                <w:b/>
              </w:rPr>
            </w:pPr>
            <w:r>
              <w:rPr>
                <w:b/>
              </w:rPr>
            </w:r>
          </w:p>
          <w:p>
            <w:pPr/>
            <w:r/>
          </w:p>
        </w:tc>
        <w:tc>
          <w:tcPr>
            <w:tcW w:w="895"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b/>
                <w:bCs/>
              </w:rPr>
            </w:pPr>
            <w:r>
              <w:rPr>
                <w:b/>
                <w:bCs/>
              </w:rPr>
            </w:r>
          </w:p>
          <w:p>
            <w:pPr>
              <w:rPr>
                <w:b/>
                <w:bCs/>
              </w:rPr>
            </w:pPr>
            <w:r>
              <w:rPr>
                <w:b/>
                <w:bCs/>
              </w:rPr>
              <w:t>§10 WahlO</w:t>
            </w:r>
          </w:p>
        </w:tc>
        <w:tc>
          <w:tcPr>
            <w:tcW w:w="161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
          </w:p>
          <w:p>
            <w:pPr/>
            <w:r>
              <w:t xml:space="preserve">Feststellen des Wahlergebnisses auf Grund der öffentlichen Stimmauszählung durch den Wahlvorstand </w:t>
            </w:r>
          </w:p>
          <w:p>
            <w:pPr>
              <w:rPr>
                <w:b/>
              </w:rPr>
            </w:pPr>
            <w:r>
              <w:t>Protokollieren der Wahlhandlung und Ergebnisse</w:t>
            </w:r>
            <w:r>
              <w:rPr>
                <w:b/>
              </w:rPr>
            </w:r>
          </w:p>
          <w:p>
            <w:pPr/>
            <w:r/>
          </w:p>
        </w:tc>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
              <w:t>Unverzüglich nach Ende der Wahl</w:t>
            </w:r>
          </w:p>
        </w:tc>
      </w:tr>
      <w:tr>
        <w:trPr>
          <w:tblHeader w:val="0"/>
          <w:cantSplit/>
          <w:trHeight w:val="9049" w:hRule="atLeast"/>
        </w:trPr>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b/>
              </w:rPr>
            </w:pPr>
            <w:r>
              <w:rPr>
                <w:b/>
              </w:rPr>
              <w:t>9.</w:t>
            </w:r>
          </w:p>
          <w:p>
            <w:pPr>
              <w:rPr>
                <w:b/>
              </w:rPr>
            </w:pPr>
            <w:r>
              <w:rPr>
                <w:b/>
              </w:rPr>
              <w:t xml:space="preserve">Bekanntgabe des Wahlergebnisses durch Aushang in der Dienststelle oder in anderer geeigneter Weise mit dem Hinweis auf Anfechtungsmöglichkeit </w:t>
            </w:r>
          </w:p>
          <w:p>
            <w:pPr>
              <w:rPr>
                <w:b/>
              </w:rPr>
            </w:pPr>
            <w:r>
              <w:rPr>
                <w:b/>
              </w:rPr>
            </w:r>
          </w:p>
          <w:p>
            <w:pPr>
              <w:rPr>
                <w:b/>
              </w:rPr>
            </w:pPr>
            <w:r>
              <w:rPr>
                <w:b/>
              </w:rPr>
            </w:r>
          </w:p>
          <w:p>
            <w:pPr>
              <w:rPr>
                <w:b/>
              </w:rPr>
            </w:pPr>
            <w:r>
              <w:rPr>
                <w:b/>
              </w:rPr>
            </w:r>
          </w:p>
          <w:p>
            <w:pPr>
              <w:rPr>
                <w:b/>
              </w:rPr>
            </w:pPr>
            <w:r>
              <w:rPr>
                <w:b/>
              </w:rPr>
            </w:r>
          </w:p>
          <w:p>
            <w:pPr>
              <w:rPr>
                <w:b/>
              </w:rPr>
            </w:pPr>
            <w:r>
              <w:rPr>
                <w:b/>
              </w:rPr>
            </w:r>
          </w:p>
          <w:p>
            <w:pPr>
              <w:rPr>
                <w:b/>
              </w:rPr>
            </w:pPr>
            <w:r>
              <w:rPr>
                <w:b/>
              </w:rPr>
            </w:r>
          </w:p>
          <w:p>
            <w:pPr>
              <w:rPr>
                <w:b/>
              </w:rPr>
            </w:pPr>
            <w:r>
              <w:rPr>
                <w:b/>
              </w:rPr>
            </w:r>
          </w:p>
          <w:p>
            <w:pPr>
              <w:rPr>
                <w:b/>
                <w:highlight w:val="red"/>
              </w:rPr>
            </w:pPr>
            <w:r>
              <w:rPr>
                <w:b/>
                <w:highlight w:val="red"/>
              </w:rPr>
            </w:r>
          </w:p>
          <w:p>
            <w:pPr/>
            <w:r/>
          </w:p>
        </w:tc>
        <w:tc>
          <w:tcPr>
            <w:tcW w:w="895"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bookmarkStart w:id="1" w:name="Textkörper"/>
            <w:r>
              <w:t xml:space="preserve">§11 </w:t>
            </w:r>
            <w:bookmarkEnd w:id="1"/>
            <w:r>
              <w:t>WahlO</w:t>
            </w:r>
          </w:p>
          <w:p>
            <w:pPr/>
            <w:r/>
          </w:p>
          <w:p>
            <w:pPr>
              <w:rPr>
                <w:b/>
                <w:bCs/>
              </w:rPr>
            </w:pPr>
            <w:r>
              <w:rPr>
                <w:b/>
                <w:bCs/>
              </w:rPr>
              <w:t>§14 MVG</w:t>
            </w:r>
          </w:p>
        </w:tc>
        <w:tc>
          <w:tcPr>
            <w:tcW w:w="161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
              <w:t xml:space="preserve">Es muss der Hinweis enthalten sein, dass die Wahl nach § 14 Abs.1 MVG in der Fassung, die es durch § 4 MVG erhalten hat, innerhalb dieser Frist angefochten werden kann. </w:t>
            </w:r>
          </w:p>
          <w:p>
            <w:pPr/>
            <w:r/>
          </w:p>
          <w:p>
            <w:pPr/>
            <w:r>
              <w:t>Die Wahl gilt als angenommen, sofern sie nicht binnen einer Woche nach Zugang der Benachrichtigung  in Textform gegenüber dem Wahlvorstand schriftlich abgelehnt wird.</w:t>
            </w:r>
          </w:p>
          <w:p>
            <w:pPr/>
            <w:r/>
          </w:p>
          <w:p>
            <w:pPr/>
            <w:r>
              <w:t>Wird die Wahl abgelehnt tritt an die Stelle des Gewählten der Vorgeschlagene mit der nächst niedrigen Stimmenzahl</w:t>
            </w:r>
          </w:p>
          <w:p>
            <w:pPr/>
            <w:r/>
          </w:p>
          <w:p>
            <w:pPr/>
            <w:r>
              <w:t>Das Wahlergebnis wird der Dstl. durch den Wahlvorstand nach Ablauf der Anfechtungsfrist in Textform mitgeteilt</w:t>
            </w:r>
          </w:p>
        </w:tc>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
              <w:t>Unverzüglich</w:t>
            </w:r>
          </w:p>
          <w:p>
            <w:pPr/>
            <w:r/>
          </w:p>
          <w:p>
            <w:pPr/>
            <w:r>
              <w:t>Aushang muss 2 Wochen dauern</w:t>
            </w:r>
          </w:p>
        </w:tc>
      </w:tr>
      <w:tr>
        <w:trPr>
          <w:tblHeader w:val="0"/>
          <w:cantSplit/>
          <w:trHeight w:val="9049" w:hRule="atLeast"/>
        </w:trPr>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
          </w:p>
          <w:p>
            <w:pPr>
              <w:rPr>
                <w:b/>
              </w:rPr>
            </w:pPr>
            <w:r>
              <w:rPr>
                <w:b/>
              </w:rPr>
              <w:t>11.</w:t>
            </w:r>
          </w:p>
          <w:p>
            <w:pPr>
              <w:rPr>
                <w:b/>
              </w:rPr>
            </w:pPr>
            <w:r>
              <w:rPr>
                <w:b/>
              </w:rPr>
              <w:t>Einberufung zur ersten Sitzung der neuen MV und Leitung der Sitzung bis zur Wahl der/des Vorsitzenden der MV</w:t>
            </w:r>
          </w:p>
          <w:p>
            <w:pPr/>
            <w:r/>
          </w:p>
          <w:p>
            <w:pPr/>
            <w:r/>
          </w:p>
          <w:p>
            <w:pPr/>
            <w:r/>
          </w:p>
          <w:p>
            <w:pPr/>
            <w:r/>
          </w:p>
          <w:p>
            <w:pPr/>
            <w:r/>
          </w:p>
          <w:p>
            <w:pPr/>
            <w:r/>
          </w:p>
          <w:p>
            <w:pPr/>
            <w:r/>
          </w:p>
          <w:p>
            <w:pPr>
              <w:rPr>
                <w:b/>
              </w:rPr>
            </w:pPr>
            <w:r>
              <w:rPr>
                <w:b/>
              </w:rPr>
              <w:t>12.</w:t>
            </w:r>
          </w:p>
          <w:p>
            <w:pPr>
              <w:rPr>
                <w:b/>
              </w:rPr>
            </w:pPr>
            <w:r>
              <w:rPr>
                <w:b/>
              </w:rPr>
              <w:t>Schweigepflichtserklärung</w:t>
            </w:r>
          </w:p>
          <w:p>
            <w:pPr>
              <w:rPr>
                <w:b/>
              </w:rPr>
            </w:pPr>
            <w:r>
              <w:rPr>
                <w:b/>
              </w:rPr>
            </w:r>
          </w:p>
          <w:p>
            <w:pPr>
              <w:rPr>
                <w:b/>
              </w:rPr>
            </w:pPr>
            <w:r>
              <w:rPr>
                <w:b/>
              </w:rPr>
            </w:r>
          </w:p>
        </w:tc>
        <w:tc>
          <w:tcPr>
            <w:tcW w:w="895"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
          </w:p>
          <w:p>
            <w:pPr/>
            <w:r/>
          </w:p>
          <w:p>
            <w:pPr>
              <w:rPr>
                <w:b/>
                <w:bCs/>
              </w:rPr>
            </w:pPr>
            <w:r>
              <w:rPr>
                <w:b/>
                <w:bCs/>
              </w:rPr>
              <w:t>§ 24 Abs. 1 MVG</w:t>
            </w:r>
          </w:p>
          <w:p>
            <w:pPr/>
            <w:r/>
          </w:p>
          <w:p>
            <w:pPr/>
            <w:r/>
          </w:p>
          <w:p>
            <w:pPr/>
            <w:r/>
          </w:p>
          <w:p>
            <w:pPr/>
            <w:r/>
          </w:p>
          <w:p>
            <w:pPr/>
            <w:r/>
          </w:p>
          <w:p>
            <w:pPr/>
            <w:r/>
          </w:p>
          <w:p>
            <w:pPr/>
            <w:r/>
          </w:p>
          <w:p>
            <w:pPr/>
            <w:r/>
          </w:p>
          <w:p>
            <w:pPr/>
            <w:r/>
          </w:p>
          <w:p>
            <w:pPr/>
            <w:r/>
          </w:p>
          <w:p>
            <w:pPr/>
            <w:r/>
          </w:p>
          <w:p>
            <w:pPr>
              <w:rPr>
                <w:b/>
                <w:bCs/>
              </w:rPr>
            </w:pPr>
            <w:r>
              <w:rPr>
                <w:b/>
                <w:bCs/>
              </w:rPr>
              <w:t>§ 22 MVG</w:t>
            </w:r>
          </w:p>
        </w:tc>
        <w:tc>
          <w:tcPr>
            <w:tcW w:w="161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
          </w:p>
          <w:p>
            <w:pPr/>
            <w:r/>
          </w:p>
          <w:p>
            <w:pPr/>
            <w:r>
              <w:t>Nach Bestandskraft der Wahl hat der Wahlvorstand innerhalb einer Woche die Mitglieder der MAV zur Vornahme der nach § 23 vorgesehenen Wahlen einzuberufen und die Sitzung zu leiten, bis die MV über ihren Vorsitz entschieden hat.</w:t>
            </w:r>
          </w:p>
        </w:tc>
        <w:tc>
          <w:tcPr>
            <w:tcW w:w="1250" w:type="pct"/>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p>
          <w:p>
            <w:pPr/>
            <w:r/>
          </w:p>
          <w:p>
            <w:pPr/>
            <w:r/>
          </w:p>
          <w:p>
            <w:pPr/>
            <w:r/>
          </w:p>
          <w:p>
            <w:pPr/>
            <w:r>
              <w:t>In der ersten Sitzung</w:t>
            </w:r>
          </w:p>
        </w:tc>
      </w:tr>
    </w:tbl>
    <w:p>
      <w:r/>
    </w:p>
    <w:p>
      <w:pPr>
        <w:sectPr>
          <w:footnotePr>
            <w:pos w:val="pageBottom"/>
            <w:numFmt w:val="decimal"/>
            <w:numStart w:val="1"/>
            <w:numRestart w:val="continuous"/>
          </w:footnotePr>
          <w:endnotePr>
            <w:pos w:val="docEnd"/>
            <w:numFmt w:val="lowerRoman"/>
            <w:numStart w:val="1"/>
            <w:numRestart w:val="continuous"/>
          </w:endnotePr>
          <w:headerReference w:type="default" r:id="rId10"/>
          <w:type w:val="nextPage"/>
          <w:pgSz w:h="11906" w:w="16838" w:orient="landscape"/>
          <w:pgMar w:left="1418" w:top="1418" w:right="1134" w:bottom="1134" w:footer="0"/>
          <w:paperSrc w:first="0" w:other="0" a="0" b="0"/>
          <w:pgNumType w:fmt="decimal"/>
          <w:tmGutter w:val="3"/>
          <w:mirrorMargins w:val="0"/>
          <w:tmSection w:h="-1">
            <w:tmHeader w:id="0" w:h="0" edge="720" text="0">
              <w:shd w:val="none"/>
            </w:tmHeader>
          </w:tmSection>
          <w:guidesAndGridMasterPages Id="0" numberOfVerticalGuides="0" numberOfHorizontalGuides="0"/>
          <w:guidesAndGridMasterPages Id="1" numberOfVerticalGuides="0" numberOfHorizontalGuides="0"/>
          <w:guidesAndGridMasterPages Id="2" numberOfVerticalGuides="0" numberOfHorizontalGuides="0"/>
        </w:sectPr>
      </w:pPr>
    </w:p>
    <w:p>
      <w:pPr>
        <w:pStyle w:val="para2"/>
        <w:spacing/>
        <w:jc w:val="center"/>
      </w:pPr>
      <w:r/>
      <w:bookmarkStart w:id="2" w:name="_Ref110761600"/>
      <w:r/>
      <w:bookmarkEnd w:id="2"/>
      <w:r/>
    </w:p>
    <w:p>
      <w:r>
        <w:br w:type="page"/>
      </w:r>
      <w:r/>
    </w:p>
    <w:p>
      <w:r/>
    </w:p>
    <w:p>
      <w:pPr>
        <w:spacing/>
        <w:jc w:val="right"/>
      </w:pPr>
      <w:r>
        <w:t xml:space="preserve">Ausgehängt am </w:t>
      </w:r>
    </w:p>
    <w:p>
      <w:pPr>
        <w:spacing/>
        <w:jc w:val="right"/>
      </w:pPr>
      <w:r>
        <w:t xml:space="preserve">Eingezogen am </w:t>
      </w:r>
    </w:p>
    <w:p>
      <w:r>
        <w:t>Wahlvorstand</w:t>
        <w:tab/>
        <w:t>Bezeichnung der Dienststelle</w:t>
      </w:r>
    </w:p>
    <w:p>
      <w:r>
        <w:tab/>
        <w:tab/>
        <w:tab/>
        <w:t xml:space="preserve">Adresse der Dienststelle </w:t>
      </w:r>
    </w:p>
    <w:p>
      <w:r/>
    </w:p>
    <w:p>
      <w:r>
        <w:t xml:space="preserve">Ort, den </w:t>
      </w:r>
    </w:p>
    <w:p>
      <w:r/>
    </w:p>
    <w:p>
      <w:r/>
    </w:p>
    <w:p>
      <w:pPr>
        <w:rPr>
          <w:b/>
          <w:sz w:val="34"/>
        </w:rPr>
      </w:pPr>
      <w:r>
        <w:rPr>
          <w:b/>
          <w:sz w:val="34"/>
        </w:rPr>
        <w:t>Wahlausschreiben zur Wahl der Mitarbeitendenvertretung</w:t>
      </w:r>
    </w:p>
    <w:p>
      <w:pPr>
        <w:rPr>
          <w:b/>
          <w:sz w:val="34"/>
        </w:rPr>
      </w:pPr>
      <w:r>
        <w:rPr>
          <w:b/>
          <w:sz w:val="34"/>
        </w:rPr>
        <w:t>&gt;&gt;Name der Dienststelle &lt;&lt;</w:t>
      </w:r>
    </w:p>
    <w:p>
      <w:pPr>
        <w:pStyle w:val="para5"/>
      </w:pPr>
      <w:r>
        <w:t>Persönlichkeitswahl</w:t>
      </w:r>
    </w:p>
    <w:p>
      <w:pPr>
        <w:pStyle w:val="para24"/>
        <w:ind w:left="0"/>
      </w:pPr>
      <w:r/>
    </w:p>
    <w:p>
      <w:pPr>
        <w:ind w:left="708"/>
      </w:pPr>
      <w:r/>
    </w:p>
    <w:p>
      <w:pPr>
        <w:numPr>
          <w:ilvl w:val="0"/>
          <w:numId w:val="23"/>
        </w:numPr>
        <w:ind w:left="360" w:hanging="360"/>
        <w:tabs defTabSz="708">
          <w:tab w:val="left" w:pos="360" w:leader="none"/>
        </w:tabs>
        <w:rPr>
          <w:sz w:val="28"/>
        </w:rPr>
      </w:pPr>
      <w:r>
        <w:rPr>
          <w:b/>
          <w:bCs/>
          <w:sz w:val="28"/>
        </w:rPr>
        <w:t xml:space="preserve">Die Wahl der Mitarbeitendenvertretung findet statt am </w:t>
      </w:r>
      <w:r>
        <w:rPr>
          <w:sz w:val="28"/>
        </w:rPr>
      </w:r>
    </w:p>
    <w:p>
      <w:r/>
    </w:p>
    <w:p>
      <w:pPr>
        <w:spacing/>
        <w:jc w:val="center"/>
        <w:rPr>
          <w:b/>
          <w:sz w:val="36"/>
        </w:rPr>
      </w:pPr>
      <w:r>
        <w:rPr>
          <w:b/>
          <w:sz w:val="36"/>
        </w:rPr>
        <w:t>am Donnerstag, den 26.03.2026</w:t>
      </w:r>
    </w:p>
    <w:p>
      <w:pPr>
        <w:spacing/>
        <w:jc w:val="center"/>
        <w:rPr>
          <w:b/>
          <w:sz w:val="36"/>
        </w:rPr>
      </w:pPr>
      <w:r>
        <w:rPr>
          <w:b/>
          <w:sz w:val="36"/>
        </w:rPr>
        <w:t>in der Zeit von 9.00 Uhr bis 16.00 Uhr</w:t>
      </w:r>
    </w:p>
    <w:p>
      <w:pPr>
        <w:spacing/>
        <w:jc w:val="center"/>
        <w:rPr>
          <w:b/>
          <w:sz w:val="36"/>
        </w:rPr>
      </w:pPr>
      <w:r>
        <w:rPr>
          <w:b/>
          <w:sz w:val="36"/>
        </w:rPr>
        <w:t>&gt;&gt;</w:t>
      </w:r>
      <w:r>
        <w:rPr>
          <w:b/>
          <w:color w:val="ee0000"/>
          <w:sz w:val="36"/>
        </w:rPr>
        <w:t>Wahlort mit genau aufzuführender Adresse (Straße, PLZ, Gebäudename, Raumbzeichnung)</w:t>
      </w:r>
      <w:r>
        <w:rPr>
          <w:b/>
          <w:sz w:val="36"/>
        </w:rPr>
        <w:t>&lt;&lt;</w:t>
      </w:r>
    </w:p>
    <w:p>
      <w:r/>
    </w:p>
    <w:p>
      <w:pPr>
        <w:pStyle w:val="para23"/>
        <w:numPr>
          <w:ilvl w:val="0"/>
          <w:numId w:val="23"/>
        </w:numPr>
        <w:ind w:left="360" w:hanging="360"/>
        <w:spacing/>
        <w:jc w:val="both"/>
        <w:tabs defTabSz="708">
          <w:tab w:val="left" w:pos="360" w:leader="none"/>
        </w:tabs>
      </w:pPr>
      <w:r>
        <w:t>Die Liste der wahlberechtigten und wählbaren Mitarbeitenden sowie die Wahlordnung und das Mitarbeitendenvertretungsgesetz werden ab heute bis zur Wahl am 26.3.2026</w:t>
      </w:r>
    </w:p>
    <w:p>
      <w:pPr>
        <w:ind w:left="708"/>
        <w:spacing/>
        <w:jc w:val="both"/>
      </w:pPr>
      <w:r>
        <w:t>&gt;&gt;Exakte Beschreibung der Aushänge&lt;&lt;</w:t>
      </w:r>
    </w:p>
    <w:p>
      <w:pPr>
        <w:ind w:left="708"/>
        <w:spacing/>
        <w:jc w:val="both"/>
      </w:pPr>
      <w:r>
        <w:t>&gt;&gt;Exakte Beschreibung wo die Unterlagen zur Einsicht ausgelegt sind&lt;&lt;</w:t>
      </w:r>
    </w:p>
    <w:p>
      <w:pPr>
        <w:ind w:left="708"/>
        <w:spacing/>
        <w:jc w:val="both"/>
      </w:pPr>
      <w:r>
        <w:t>&gt;&gt;Veröffentlichung im Intranet&lt;&lt;</w:t>
      </w:r>
    </w:p>
    <w:p>
      <w:pPr>
        <w:pStyle w:val="para23"/>
        <w:spacing/>
        <w:jc w:val="both"/>
      </w:pPr>
      <w:r/>
    </w:p>
    <w:p>
      <w:pPr>
        <w:ind w:left="360"/>
        <w:spacing/>
        <w:jc w:val="both"/>
      </w:pPr>
      <w:r>
        <w:t>Einsprüche gegen die Vollständigkeit und Richtigkeit der Wahllisten müssen spätestens bis zum 26.3.2026, 9 Uhr beim Wahlvorstand eingelegt werden. Eine Entscheidung wird unverzüglich vorgenommen. Die Entscheidung ist bindend.</w:t>
      </w:r>
    </w:p>
    <w:p>
      <w:pPr>
        <w:ind w:left="360"/>
      </w:pPr>
      <w:r/>
    </w:p>
    <w:p>
      <w:pPr>
        <w:numPr>
          <w:ilvl w:val="0"/>
          <w:numId w:val="23"/>
        </w:numPr>
        <w:ind w:left="360" w:hanging="360"/>
        <w:spacing/>
        <w:jc w:val="both"/>
        <w:tabs defTabSz="708">
          <w:tab w:val="left" w:pos="360" w:leader="none"/>
        </w:tabs>
      </w:pPr>
      <w:r>
        <w:t>Wahlberechtigt sind alle Mitarbeitenden, die am Wahltag das 18. Lebensjahr vollendet haben. Wer zu einer anderen Dienststelle abgeordnet ist, wird dort nach Ablauf von drei Monaten wahlberechtigt; zum gleichen Zeitpunkt erlischt in der bisherigen Dienststelle das Wahlrecht</w:t>
      </w:r>
    </w:p>
    <w:p>
      <w:pPr>
        <w:ind w:left="360"/>
      </w:pPr>
      <w:r/>
    </w:p>
    <w:p>
      <w:pPr>
        <w:pStyle w:val="para7"/>
      </w:pPr>
      <w:r>
        <w:t>Nicht wahlberechtigt</w:t>
      </w:r>
    </w:p>
    <w:p>
      <w:pPr>
        <w:ind w:left="360"/>
        <w:spacing/>
        <w:jc w:val="both"/>
      </w:pPr>
      <w:r>
        <w:t>sind Mitarbeitende, die am Wahltag seit mehr als drei Monaten schon beurlaubt sind und voraussichtlich weitere 3 Monate weiterhin beurlaubt werden; ferner Mitarbeitende, die sich in der Ruhephase der Altersteilzeit befinden. Nicht wahlberechtigt sind daneben Mitglieder der Dienststellenleitung und die Personen nach §4 Absatz 2 MVG, es sei denn, dass sie nach Gesetz oder Satzung als Mitarbeitende in die leitenden Organe gewählt oder entsandt worden sind.</w:t>
      </w:r>
    </w:p>
    <w:p>
      <w:pPr>
        <w:ind w:left="360"/>
        <w:spacing/>
        <w:jc w:val="both"/>
      </w:pPr>
      <w:r/>
    </w:p>
    <w:p>
      <w:pPr>
        <w:pStyle w:val="para8"/>
      </w:pPr>
      <w:r>
        <w:t>Wählbar</w:t>
      </w:r>
    </w:p>
    <w:p>
      <w:pPr>
        <w:ind w:left="360"/>
        <w:spacing/>
        <w:jc w:val="both"/>
      </w:pPr>
      <w:r>
        <w:t xml:space="preserve">sind alle geschäftsfähigen Wahlberechtigten, die am Wahltag der Dienststelle seit mindestens sechs Monaten angehören. </w:t>
      </w:r>
    </w:p>
    <w:p>
      <w:pPr>
        <w:ind w:left="360"/>
        <w:spacing/>
        <w:jc w:val="both"/>
      </w:pPr>
      <w:r/>
    </w:p>
    <w:p>
      <w:pPr>
        <w:pStyle w:val="para8"/>
      </w:pPr>
      <w:r>
        <w:t>Nicht wählbar</w:t>
      </w:r>
    </w:p>
    <w:p>
      <w:pPr>
        <w:ind w:left="360"/>
        <w:spacing/>
        <w:jc w:val="both"/>
      </w:pPr>
      <w:r>
        <w:t>sind Wahlberechtigte, die am Wahltag noch für einen Zeitraum von mehr als sechs Monaten beurlaubt sind, oder als Vertretung der Mitarbeitenden in das kirchengemeindliche Aufsichtsorgan gewählt worden sind, oder zu ihrer Berufsausbildung beschäftigt werden.</w:t>
      </w:r>
    </w:p>
    <w:p>
      <w:pPr>
        <w:ind w:left="360"/>
        <w:spacing/>
        <w:jc w:val="both"/>
      </w:pPr>
      <w:r/>
    </w:p>
    <w:p>
      <w:pPr>
        <w:spacing/>
        <w:jc w:val="both"/>
      </w:pPr>
      <w:r>
        <w:t xml:space="preserve">5. In die Mitarbeitendenvertretung sind </w:t>
      </w:r>
      <w:r>
        <w:rPr>
          <w:color w:val="ee0000"/>
        </w:rPr>
        <w:t>„</w:t>
      </w:r>
      <w:r>
        <w:rPr>
          <w:b/>
          <w:bCs/>
          <w:color w:val="ee0000"/>
        </w:rPr>
        <w:t xml:space="preserve">X“ </w:t>
      </w:r>
      <w:r>
        <w:t>Mitglieder zu wählen.</w:t>
      </w:r>
    </w:p>
    <w:p>
      <w:pPr>
        <w:spacing/>
        <w:jc w:val="both"/>
      </w:pPr>
      <w:r/>
    </w:p>
    <w:p>
      <w:pPr>
        <w:ind w:left="360" w:hanging="360"/>
        <w:spacing/>
        <w:jc w:val="both"/>
      </w:pPr>
      <w:r>
        <w:t xml:space="preserve">6. Der Wahlvorstand bittet alle Wahlberechtigten, bis zum </w:t>
      </w:r>
      <w:r>
        <w:rPr>
          <w:color w:val="ee0000"/>
        </w:rPr>
        <w:t xml:space="preserve">„Datum“ </w:t>
      </w:r>
      <w:r>
        <w:t xml:space="preserve">schriftlich Wahlvorschläge beim Wahlvorstand einzureichen, nach diesem Termin eingehende Vorschläge werden nicht mehr berücksichtigt. Die Vorschläge müssen von mindestens drei wahlberechtigten Mitarbeitenden in Textform unterstützt werden. Den Vorschlägen ist eine schriftliche Zustimmungserklärung zur Aufstellung beizufügen. Die notwendigen Formulare erhalten Sie bei allen Mitgliedern des Wahlvorstandes </w:t>
      </w:r>
      <w:r>
        <w:rPr>
          <w:b/>
          <w:bCs/>
          <w:color w:val="ee0000"/>
        </w:rPr>
        <w:t>&gt;&gt;und im Intranet (genauer Ablageort beschreiben)&lt;&lt;</w:t>
      </w:r>
      <w:r>
        <w:t>.</w:t>
      </w:r>
    </w:p>
    <w:p>
      <w:pPr>
        <w:spacing/>
        <w:jc w:val="both"/>
      </w:pPr>
      <w:r/>
    </w:p>
    <w:p>
      <w:pPr>
        <w:ind w:left="360" w:hanging="360"/>
        <w:spacing/>
        <w:jc w:val="both"/>
      </w:pPr>
      <w:r>
        <w:t>7. Der Mitarbeitendenvertretung sollen Mitarbeitende der verschiedenen Berufsgruppen und Arbeitsbereiche angehören. Bei den Wahlvorschlägen soll angestrebt werden, Frauen und Männer entsprechend ihrem Anteil in der Dienststelle zu berücksichtigen. Es sollen mehr Kandidaten vorgesehen werden als die MAV Mitglieder hat.</w:t>
      </w:r>
    </w:p>
    <w:p>
      <w:pPr>
        <w:spacing/>
        <w:jc w:val="both"/>
      </w:pPr>
      <w:r/>
    </w:p>
    <w:p>
      <w:pPr>
        <w:ind w:left="360" w:hanging="360"/>
        <w:spacing/>
        <w:jc w:val="both"/>
      </w:pPr>
      <w:r>
        <w:t>8. Wahlberechtigte, die zum Zeitpunkt der Wahl an der persönlichen Stimmabgabe gehindert sind, haben die Möglichkeit der Briefwahl. Auf Antrag werden diesen Mitarbeitenden der Stimmzettel, ein neutraler Wahlbriefumschlag und mit einer Anschrift versehener freigemachter Wahlbriefumschlag übersandt. Der Antrag auf Briefwahl muss spätestens drei Tage vor der Wahl dem Wahlvorstand vorliegen. Später eingehende Anträge dürfen nicht mehr berücksichtigt werden. Wer den Antrag für eine andere Wahlberechtigte oder einen anderen Wahlberechtigten stellt, muss die Berechtigung dazu nachweisen. Eine Ablehnung ist dem Antragstellenden unverzüglich mitzuteilen.</w:t>
      </w:r>
    </w:p>
    <w:p>
      <w:pPr>
        <w:spacing/>
        <w:jc w:val="both"/>
      </w:pPr>
      <w:r/>
    </w:p>
    <w:p>
      <w:pPr>
        <w:ind w:left="360" w:hanging="360"/>
        <w:spacing/>
        <w:jc w:val="both"/>
      </w:pPr>
      <w:r>
        <w:t>9. Im Wege der Briefwahl abgegebene Stimmen können nur berücksichtigt werden, wenn sie bis zum Ende der Wahlhandlung (16 Uhr) beim Wahlvorstand eingegangen sind.</w:t>
      </w:r>
    </w:p>
    <w:p>
      <w:pPr>
        <w:spacing/>
        <w:jc w:val="both"/>
      </w:pPr>
      <w:r/>
    </w:p>
    <w:p>
      <w:pPr>
        <w:ind w:left="360" w:hanging="360"/>
        <w:spacing/>
        <w:jc w:val="both"/>
      </w:pPr>
      <w:r>
        <w:t>10. Der Wahlvorstand sammelt eingehende Wahlbriefe, versieht sie mit dem Eingangsdatum und bewahrt sie bis zum Schluss der Wahlhandlung gesondert auf. Er vermerkt die Stimmabgabe in der Wählerliste, in der auch die Aushändigung des Wahlbriefes zu vermerken ist. Nach Abschluss der Wahlhandlung öffnet der Wahlvorstand alle bis dahin vorliegenden Wahlbriefumschläge, entnimmt ihnen die Wahlumschläge und legt diese in die Wahlurne.</w:t>
      </w:r>
    </w:p>
    <w:p>
      <w:pPr>
        <w:spacing/>
        <w:jc w:val="both"/>
      </w:pPr>
      <w:r/>
    </w:p>
    <w:p>
      <w:pPr>
        <w:ind w:left="360"/>
        <w:spacing/>
        <w:jc w:val="both"/>
      </w:pPr>
      <w:r>
        <w:t xml:space="preserve">Ein Wahlbrief ist ungültig, wenn er erst nach Beendigung der Wahlhandlung eingegangen ist. </w:t>
      </w:r>
    </w:p>
    <w:p>
      <w:pPr>
        <w:spacing/>
        <w:jc w:val="both"/>
      </w:pPr>
      <w:r/>
    </w:p>
    <w:p>
      <w:pPr>
        <w:ind w:left="360"/>
        <w:spacing/>
        <w:jc w:val="both"/>
      </w:pPr>
      <w:r>
        <w:t>Ein ungültiger Wahlbrief ist samt seinem Inhalt auszusondern und zu den Wahlunterlagen zu nehmen</w:t>
      </w:r>
    </w:p>
    <w:p>
      <w:pPr>
        <w:spacing/>
        <w:jc w:val="both"/>
      </w:pPr>
      <w:r/>
    </w:p>
    <w:p>
      <w:pPr>
        <w:ind w:left="360"/>
        <w:spacing/>
        <w:jc w:val="both"/>
      </w:pPr>
      <w:r>
        <w:t xml:space="preserve">Der Antrag auf Briefwahl ist ab heute bis zum </w:t>
      </w:r>
      <w:r>
        <w:rPr>
          <w:color w:val="ee0000"/>
          <w:sz w:val="40"/>
          <w:szCs w:val="40"/>
        </w:rPr>
        <w:t xml:space="preserve">x </w:t>
      </w:r>
      <w:r>
        <w:t>möglich.</w:t>
      </w:r>
    </w:p>
    <w:p>
      <w:pPr>
        <w:spacing/>
        <w:jc w:val="both"/>
      </w:pPr>
      <w:r/>
    </w:p>
    <w:p>
      <w:pPr>
        <w:ind w:left="360"/>
        <w:spacing/>
        <w:jc w:val="both"/>
      </w:pPr>
      <w:r>
        <w:t xml:space="preserve">Die Briefwahlunterlagen können bis zum </w:t>
      </w:r>
      <w:r>
        <w:rPr>
          <w:color w:val="ee0000"/>
          <w:sz w:val="40"/>
          <w:szCs w:val="40"/>
        </w:rPr>
        <w:t>x</w:t>
      </w:r>
      <w:r>
        <w:t xml:space="preserve">, 16 Uhr bei Wahlvorstand </w:t>
      </w:r>
      <w:r>
        <w:rPr>
          <w:b/>
          <w:bCs/>
          <w:color w:val="ee0000"/>
        </w:rPr>
        <w:t xml:space="preserve">&gt;&gt;genaue Adressierung&lt;&lt; </w:t>
      </w:r>
      <w:r>
        <w:t>beantragt werden</w:t>
      </w:r>
    </w:p>
    <w:p>
      <w:pPr>
        <w:spacing/>
        <w:jc w:val="both"/>
      </w:pPr>
      <w:r/>
    </w:p>
    <w:p>
      <w:pPr>
        <w:ind w:left="360" w:hanging="360"/>
        <w:spacing/>
        <w:jc w:val="both"/>
      </w:pPr>
      <w:r>
        <w:t>11. Die öffentliche Stimmauszählung und die Sitzung des Wahlvorstandes, in der das abschließende Wahlergebnis festgestellt wird, finden unmittelbar nach Abschluss der Stimmabgabe, also 16 Uhr, statt. Sie wird am folgenden Ort durchgeführt:</w:t>
      </w:r>
    </w:p>
    <w:p>
      <w:pPr>
        <w:spacing/>
        <w:jc w:val="center"/>
        <w:rPr>
          <w:b/>
          <w:bCs/>
          <w:sz w:val="28"/>
        </w:rPr>
      </w:pPr>
      <w:r>
        <w:rPr>
          <w:b/>
          <w:bCs/>
          <w:sz w:val="28"/>
        </w:rPr>
      </w:r>
    </w:p>
    <w:p>
      <w:pPr>
        <w:spacing/>
        <w:jc w:val="center"/>
        <w:rPr>
          <w:b/>
          <w:sz w:val="36"/>
        </w:rPr>
      </w:pPr>
      <w:r>
        <w:rPr>
          <w:b/>
          <w:sz w:val="36"/>
        </w:rPr>
        <w:t>&gt;&gt;</w:t>
      </w:r>
      <w:r>
        <w:rPr>
          <w:b/>
          <w:color w:val="ee0000"/>
          <w:sz w:val="36"/>
        </w:rPr>
        <w:t>Wahlort mit genau aufzuführender Adresse (Straße, PLZ, Gebäudename, Raumbzeichnung)</w:t>
      </w:r>
      <w:r>
        <w:rPr>
          <w:b/>
          <w:sz w:val="36"/>
        </w:rPr>
        <w:t>&lt;&lt;</w:t>
      </w:r>
    </w:p>
    <w:p>
      <w:pPr>
        <w:spacing/>
        <w:jc w:val="both"/>
      </w:pPr>
      <w:r/>
    </w:p>
    <w:p>
      <w:pPr>
        <w:ind w:left="360" w:hanging="360"/>
        <w:spacing/>
        <w:jc w:val="both"/>
      </w:pPr>
      <w:r>
        <w:t>12. Die Wahl kann innerhalb von zwei Wochen, vom Tage der Bekanntgabe des Wahlergebnisses angerechnet, von mindestens drei Wahlberechtigten oder der Dienststellenleitung bei der Schlichtungsstelle schriftlich angefochten werden, wenn geltend gemacht wird, dass gegen wesentliche Bestimmungen über die Wahlberechtigung, die Wählbarkeit oder das Wahlverfahren verstoßen und der Verstoß nicht behoben worden ist. Die Wahlanfechtung hat aufschiebende Wirkung.</w:t>
      </w:r>
    </w:p>
    <w:p>
      <w:pPr>
        <w:spacing/>
        <w:jc w:val="both"/>
      </w:pPr>
      <w:r/>
    </w:p>
    <w:p>
      <w:pPr>
        <w:spacing/>
        <w:jc w:val="both"/>
      </w:pPr>
      <w:r/>
    </w:p>
    <w:p>
      <w:pPr>
        <w:spacing/>
        <w:jc w:val="both"/>
      </w:pPr>
      <w:r>
        <w:t>Die Anschrift der Schlichtungsstelle lautet:</w:t>
      </w:r>
    </w:p>
    <w:p>
      <w:pPr>
        <w:spacing/>
        <w:jc w:val="both"/>
      </w:pPr>
      <w:r/>
    </w:p>
    <w:p>
      <w:pPr>
        <w:spacing/>
        <w:jc w:val="both"/>
      </w:pPr>
      <w:r>
        <w:t xml:space="preserve">Gemeinsame Schlichtungsstelle der Evangelischen Kirche im Rheinland </w:t>
      </w:r>
    </w:p>
    <w:p>
      <w:pPr>
        <w:spacing/>
        <w:jc w:val="both"/>
      </w:pPr>
      <w:r>
        <w:t>und des Diakonischen Werkes der EkiR</w:t>
      </w:r>
    </w:p>
    <w:p>
      <w:pPr>
        <w:spacing/>
        <w:jc w:val="both"/>
      </w:pPr>
      <w:r>
        <w:t>Lenaustr. 41</w:t>
      </w:r>
    </w:p>
    <w:p>
      <w:pPr>
        <w:spacing/>
        <w:jc w:val="both"/>
      </w:pPr>
      <w:r>
        <w:t>40470 Düsseldorf</w:t>
      </w:r>
    </w:p>
    <w:p>
      <w:r>
        <w:rPr>
          <w:rFonts w:ascii="Source Sans Pro" w:hAnsi="Source Sans Pro"/>
          <w:color w:val="797676"/>
        </w:rPr>
        <w:t>Telefon: 0211 6398-430</w:t>
      </w:r>
      <w:r/>
    </w:p>
    <w:p>
      <w:pPr>
        <w:spacing/>
        <w:jc w:val="both"/>
      </w:pPr>
      <w:hyperlink r:id="rId11" w:history="1">
        <w:r>
          <w:rPr>
            <w:rStyle w:val="char3"/>
          </w:rPr>
          <w:t>schlichtungsstelle@diakonie-rwl.de</w:t>
        </w:r>
      </w:hyperlink>
    </w:p>
    <w:p>
      <w:pPr>
        <w:spacing/>
        <w:jc w:val="both"/>
      </w:pPr>
      <w:r/>
    </w:p>
    <w:p>
      <w:pPr>
        <w:spacing/>
        <w:jc w:val="both"/>
      </w:pPr>
      <w:r/>
    </w:p>
    <w:p>
      <w:pPr>
        <w:spacing/>
        <w:jc w:val="both"/>
      </w:pPr>
      <w:r/>
    </w:p>
    <w:p>
      <w:pPr>
        <w:spacing/>
        <w:jc w:val="both"/>
      </w:pPr>
      <w:r>
        <w:t>Mit freundlichen Grüßen</w:t>
      </w:r>
    </w:p>
    <w:p>
      <w:pPr>
        <w:spacing/>
        <w:jc w:val="both"/>
      </w:pPr>
      <w:r/>
    </w:p>
    <w:p>
      <w:pPr>
        <w:spacing/>
        <w:jc w:val="both"/>
      </w:pPr>
      <w:r>
        <w:t>Für den Wahlvorstand</w:t>
      </w:r>
    </w:p>
    <w:p>
      <w:pPr>
        <w:pStyle w:val="para24"/>
      </w:pPr>
      <w:r>
        <w:t>Anschrift des Wahlvorstandes:</w:t>
      </w:r>
    </w:p>
    <w:p>
      <w:pPr>
        <w:ind w:left="360"/>
        <w:spacing/>
        <w:jc w:val="both"/>
      </w:pPr>
      <w:r/>
    </w:p>
    <w:p>
      <w:pPr>
        <w:spacing/>
        <w:jc w:val="center"/>
        <w:rPr>
          <w:b/>
          <w:sz w:val="16"/>
          <w:szCs w:val="16"/>
        </w:rPr>
      </w:pPr>
      <w:r>
        <w:br w:type="page"/>
      </w:r>
      <w:r>
        <w:rPr>
          <w:b/>
          <w:sz w:val="16"/>
          <w:szCs w:val="16"/>
        </w:rPr>
      </w:r>
    </w:p>
    <w:p>
      <w:pPr>
        <w:spacing/>
        <w:jc w:val="center"/>
      </w:pPr>
      <w:r>
        <w:rPr>
          <w:b/>
          <w:sz w:val="60"/>
        </w:rPr>
        <w:t>Wahlvorschlag</w:t>
      </w:r>
      <w:r/>
    </w:p>
    <w:p>
      <w:pPr>
        <w:pStyle w:val="para25"/>
      </w:pPr>
      <w:r>
        <w:t>Für die Wahl zur Mitarbeitendenvertretung &gt;&gt;Name Dienststelle&lt;&lt;, am 26.3.2026 schlagen wir folgende/n Kandidat/-in vor:</w:t>
      </w:r>
    </w:p>
    <w:p>
      <w:r/>
    </w:p>
    <w:p>
      <w:r>
        <w:t>__________________________________________________________________</w:t>
      </w:r>
    </w:p>
    <w:p>
      <w:r>
        <w:t>Vorname und Nachname des/der Kandidatin/Kandidat</w:t>
        <w:tab/>
        <w:tab/>
        <w:tab/>
        <w:t>Dienststelle</w:t>
      </w:r>
    </w:p>
    <w:p>
      <w:r/>
    </w:p>
    <w:p>
      <w:r>
        <w:t>Unterzeichnung des Wahlvorschlages durch mindestens drei Wahlberechtigten:</w:t>
      </w:r>
    </w:p>
    <w:p>
      <w:r/>
    </w:p>
    <w:p>
      <w:r>
        <w:t>_________________________________________________________________</w:t>
      </w:r>
    </w:p>
    <w:p>
      <w:r>
        <w:t>Vorname und Nachname</w:t>
        <w:tab/>
        <w:tab/>
        <w:t>Arbeitsstelle</w:t>
        <w:tab/>
        <w:tab/>
        <w:tab/>
        <w:t>Unterschrift</w:t>
      </w:r>
    </w:p>
    <w:p>
      <w:r/>
    </w:p>
    <w:p>
      <w:r>
        <w:t>_________________________________________________________________</w:t>
      </w:r>
    </w:p>
    <w:p>
      <w:r>
        <w:t>Vorname und Nachname</w:t>
        <w:tab/>
        <w:tab/>
        <w:t>Arbeitsstelle</w:t>
        <w:tab/>
        <w:tab/>
        <w:tab/>
        <w:t>Unterschrift</w:t>
      </w:r>
    </w:p>
    <w:p>
      <w:r/>
    </w:p>
    <w:p>
      <w:r>
        <w:t>_________________________________________________________________</w:t>
      </w:r>
    </w:p>
    <w:p>
      <w:r>
        <w:t>Vorname und Nachname</w:t>
        <w:tab/>
        <w:tab/>
        <w:t>Arbeitsstelle</w:t>
        <w:tab/>
        <w:tab/>
        <w:tab/>
        <w:t>Unterschrift</w:t>
      </w:r>
    </w:p>
    <w:p>
      <w:r/>
    </w:p>
    <w:p>
      <w:pPr>
        <w:rPr>
          <w:b/>
          <w:bCs/>
        </w:rPr>
      </w:pPr>
      <w:r>
        <w:rPr>
          <w:b/>
          <w:bCs/>
        </w:rPr>
        <w:t>Einverständniserklärung:</w:t>
      </w:r>
    </w:p>
    <w:p>
      <w:pPr>
        <w:pStyle w:val="para25"/>
      </w:pPr>
      <w:r>
        <w:t>Hiermit erkläre ich meine Zustimmung zur Aufstellung als Kandidatin/Kandidat für die obige Mitarbeitendenvertretungswahl</w:t>
      </w:r>
    </w:p>
    <w:p>
      <w:r/>
    </w:p>
    <w:p>
      <w:r>
        <w:t>__________________________________</w:t>
      </w:r>
    </w:p>
    <w:p>
      <w:r>
        <w:t xml:space="preserve">Bad Kreuznach, den </w:t>
      </w:r>
    </w:p>
    <w:p>
      <w:r/>
    </w:p>
    <w:p>
      <w:r/>
    </w:p>
    <w:p>
      <w:r/>
    </w:p>
    <w:p>
      <w:r>
        <w:t>___________________________________</w:t>
      </w:r>
    </w:p>
    <w:p>
      <w:r>
        <w:t>Unterschrift</w:t>
      </w:r>
    </w:p>
    <w:p>
      <w:r/>
    </w:p>
    <w:p>
      <w:pPr>
        <w:rPr>
          <w:b/>
          <w:bCs/>
        </w:rPr>
      </w:pPr>
      <w:r>
        <w:rPr>
          <w:b/>
          <w:bCs/>
        </w:rPr>
        <w:t>Hinweis:</w:t>
      </w:r>
    </w:p>
    <w:p>
      <w:pPr>
        <w:spacing/>
        <w:jc w:val="both"/>
      </w:pPr>
      <w:r>
        <w:t>Der Wahlvorstand prüft unverzüglich die Ordnungsmäßigkeit der Wahlvorschläge und Wählbarkeit der/des Vorgeschlagenen. Er überzeugt sich, dass die/der Vorgeschlagene mit ihrer/seiner Nominierung einverstanden ist. Beanstandungen sind der/dem ersten Unterzeichner/in unverzüglich mitzuteilen, sie können innerhalb der Einreichungsfrist behoben werden.</w:t>
      </w:r>
    </w:p>
    <w:p>
      <w:pPr>
        <w:spacing/>
        <w:jc w:val="both"/>
      </w:pPr>
      <w:r/>
    </w:p>
    <w:p>
      <w:pPr>
        <w:spacing/>
        <w:jc w:val="both"/>
        <w:rPr>
          <w:b/>
          <w:bCs/>
          <w:sz w:val="28"/>
        </w:rPr>
      </w:pPr>
      <w:r>
        <w:rPr>
          <w:b/>
          <w:bCs/>
          <w:sz w:val="28"/>
        </w:rPr>
        <w:t xml:space="preserve">Die Einreichungsfrist für die Wahlvorschläge endet am </w:t>
      </w:r>
      <w:r>
        <w:rPr>
          <w:b/>
          <w:bCs/>
          <w:color w:val="ee0000"/>
          <w:sz w:val="28"/>
        </w:rPr>
        <w:t>&gt;&gt;Datum&lt;&lt;</w:t>
      </w:r>
      <w:r>
        <w:rPr>
          <w:b/>
          <w:bCs/>
          <w:sz w:val="28"/>
        </w:rPr>
      </w:r>
    </w:p>
    <w:p>
      <w:pPr>
        <w:pBdr>
          <w:top w:val="nil" w:sz="0" w:space="3" w:color="000000" tmln="20, 20, 20, 0, 60"/>
          <w:left w:val="nil" w:sz="0" w:space="3" w:color="000000" tmln="20, 20, 20, 0, 60"/>
          <w:bottom w:val="double" w:sz="12" w:space="1" w:color="000000" tmln="10, 10, 10, 0, 20"/>
          <w:right w:val="nil" w:sz="0" w:space="3" w:color="000000" tmln="20, 20, 20, 0, 60"/>
          <w:between w:val="nil" w:sz="0" w:space="0" w:color="000000" tmln="20, 20, 20, 0, 0"/>
        </w:pBdr>
        <w:shd w:val="none"/>
      </w:pPr>
      <w:r/>
    </w:p>
    <w:p>
      <w:r/>
    </w:p>
    <w:p>
      <w:pPr>
        <w:rPr>
          <w:b/>
          <w:bCs/>
        </w:rPr>
      </w:pPr>
      <w:r>
        <w:rPr>
          <w:b/>
          <w:bCs/>
        </w:rPr>
        <w:t>Nur durch den Wahlvorstand auszufüllen:</w:t>
      </w:r>
    </w:p>
    <w:p>
      <w:pPr>
        <w:pStyle w:val="para25"/>
      </w:pPr>
      <w:r>
        <w:t>Eingang des Wahlvorschlages:</w:t>
      </w:r>
    </w:p>
    <w:p>
      <w:pPr>
        <w:spacing/>
        <w:jc w:val="both"/>
      </w:pPr>
      <w:r/>
    </w:p>
    <w:p>
      <w:pPr>
        <w:spacing/>
        <w:jc w:val="both"/>
      </w:pPr>
      <w:r>
        <w:t>Wählbarkeit der/des Vorgeschlagenen gegeben:</w:t>
      </w:r>
    </w:p>
    <w:p>
      <w:pPr>
        <w:spacing/>
        <w:jc w:val="both"/>
      </w:pPr>
      <w:r/>
    </w:p>
    <w:p>
      <w:pPr>
        <w:spacing/>
        <w:jc w:val="both"/>
      </w:pPr>
      <w:r>
        <w:t>Wahlberechtigung der Vorschlagenden gegeben:</w:t>
      </w:r>
    </w:p>
    <w:p>
      <w:pPr>
        <w:spacing/>
        <w:jc w:val="both"/>
      </w:pPr>
      <w:r/>
    </w:p>
    <w:p>
      <w:pPr>
        <w:spacing/>
        <w:jc w:val="both"/>
      </w:pPr>
      <w:r>
        <w:t>Bei Beanstandungen: die/den 1. Vorschlagenden informiert am</w:t>
      </w:r>
    </w:p>
    <w:p>
      <w:r>
        <w:br w:type="page"/>
      </w:r>
      <w:r/>
    </w:p>
    <w:p>
      <w:r/>
    </w:p>
    <w:p>
      <w:r>
        <w:t>Der Wahlvorstand</w:t>
        <w:tab/>
        <w:tab/>
        <w:tab/>
        <w:tab/>
        <w:tab/>
        <w:tab/>
        <w:tab/>
        <w:t xml:space="preserve">Bad Kreuznach, </w:t>
      </w:r>
    </w:p>
    <w:p>
      <w:r/>
    </w:p>
    <w:p>
      <w:pPr>
        <w:pStyle w:val="para1"/>
        <w:rPr>
          <w:sz w:val="28"/>
        </w:rPr>
      </w:pPr>
      <w:r>
        <w:rPr>
          <w:sz w:val="28"/>
        </w:rPr>
      </w:r>
    </w:p>
    <w:p>
      <w:pPr>
        <w:pStyle w:val="para1"/>
        <w:rPr>
          <w:sz w:val="28"/>
          <w:u w:color="auto" w:val="none"/>
        </w:rPr>
      </w:pPr>
      <w:r>
        <w:rPr>
          <w:sz w:val="28"/>
          <w:u w:color="auto" w:val="none"/>
        </w:rPr>
        <w:t xml:space="preserve">Bekanntmachung der Vorschläge für die Wahl der Mitarbeitendenvertretung </w:t>
      </w:r>
      <w:r>
        <w:rPr>
          <w:color w:val="ee0000"/>
          <w:sz w:val="28"/>
          <w:u w:color="auto" w:val="none"/>
        </w:rPr>
        <w:t xml:space="preserve">&gt;&gt;Dienststelle&lt;&lt; </w:t>
      </w:r>
      <w:r>
        <w:rPr>
          <w:sz w:val="28"/>
          <w:u w:color="auto" w:val="none"/>
        </w:rPr>
        <w:t>für die Wahl am 26.03.2026</w:t>
      </w:r>
    </w:p>
    <w:p>
      <w:pPr>
        <w:rPr>
          <w:sz w:val="28"/>
        </w:rPr>
      </w:pPr>
      <w:r>
        <w:rPr>
          <w:sz w:val="28"/>
        </w:rPr>
      </w:r>
    </w:p>
    <w:p>
      <w:r>
        <w:t>Mit gültigen Wahlvorschlägen sind vorgeschlagen worden (in alphabetischer Reihenfolge):</w:t>
      </w:r>
    </w:p>
    <w:p>
      <w:r/>
    </w:p>
    <w:p>
      <w:r/>
    </w:p>
    <w:tbl>
      <w:tblPr>
        <w:tblStyle w:val="NormalTable"/>
        <w:name w:val="Tabelle2"/>
        <w:tabOrder w:val="0"/>
        <w:jc w:val="left"/>
        <w:tblInd w:w="0" w:type="dxa"/>
        <w:tblW w:w="8717" w:type="dxa"/>
        <w:tblLook w:val="0000" w:firstRow="0" w:lastRow="0" w:firstColumn="0" w:lastColumn="0" w:noHBand="0" w:noVBand="0"/>
      </w:tblPr>
      <w:tblGrid>
        <w:gridCol w:w="1488"/>
        <w:gridCol w:w="1701"/>
        <w:gridCol w:w="2764"/>
        <w:gridCol w:w="2764"/>
      </w:tblGrid>
      <w:tr>
        <w:trPr>
          <w:tblHeader w:val="0"/>
          <w:cantSplit/>
          <w:trHeight w:val="0" w:hRule="auto"/>
        </w:trPr>
        <w:tc>
          <w:tcPr>
            <w:tcW w:w="1488" w:type="dxa"/>
            <w:tcMar>
              <w:left w:w="70" w:type="dxa"/>
              <w:right w:w="70" w:type="dxa"/>
            </w:tcMar>
            <w:tmTcPr id="1762172615" protected="0"/>
          </w:tcPr>
          <w:p>
            <w:pPr>
              <w:rPr>
                <w:b/>
                <w:bCs/>
              </w:rPr>
            </w:pPr>
            <w:r>
              <w:rPr>
                <w:b/>
                <w:bCs/>
              </w:rPr>
              <w:t>Name</w:t>
            </w:r>
          </w:p>
        </w:tc>
        <w:tc>
          <w:tcPr>
            <w:tcW w:w="1701" w:type="dxa"/>
            <w:tcMar>
              <w:left w:w="70" w:type="dxa"/>
              <w:right w:w="70" w:type="dxa"/>
            </w:tcMar>
            <w:tmTcPr id="1762172615" protected="0"/>
          </w:tcPr>
          <w:p>
            <w:pPr>
              <w:rPr>
                <w:b/>
                <w:bCs/>
              </w:rPr>
            </w:pPr>
            <w:r>
              <w:rPr>
                <w:b/>
                <w:bCs/>
              </w:rPr>
              <w:t>Vorname</w:t>
            </w:r>
          </w:p>
        </w:tc>
        <w:tc>
          <w:tcPr>
            <w:tcW w:w="2764" w:type="dxa"/>
            <w:tcMar>
              <w:left w:w="70" w:type="dxa"/>
              <w:right w:w="70" w:type="dxa"/>
            </w:tcMar>
            <w:tmTcPr id="1762172615" protected="0"/>
          </w:tcPr>
          <w:p>
            <w:pPr>
              <w:rPr>
                <w:b/>
                <w:bCs/>
              </w:rPr>
            </w:pPr>
            <w:r>
              <w:rPr>
                <w:b/>
                <w:bCs/>
              </w:rPr>
              <w:t>Abteilung/Arbeitsstelle</w:t>
            </w:r>
          </w:p>
        </w:tc>
        <w:tc>
          <w:tcPr>
            <w:tcW w:w="2764" w:type="dxa"/>
            <w:tcMar>
              <w:left w:w="70" w:type="dxa"/>
              <w:right w:w="70" w:type="dxa"/>
            </w:tcMar>
            <w:tmTcPr id="1762172615" protected="0"/>
          </w:tcPr>
          <w:p>
            <w:pPr>
              <w:rPr>
                <w:b/>
                <w:bCs/>
              </w:rPr>
            </w:pPr>
            <w:r>
              <w:rPr>
                <w:b/>
                <w:bCs/>
              </w:rPr>
              <w:t xml:space="preserve">Bild </w:t>
            </w:r>
            <w:r>
              <w:rPr>
                <w:bCs/>
                <w:i/>
                <w:sz w:val="20"/>
                <w:szCs w:val="20"/>
              </w:rPr>
              <w:t>(Anm.optional)</w:t>
            </w:r>
            <w:r>
              <w:rPr>
                <w:b/>
                <w:bCs/>
              </w:rPr>
            </w:r>
          </w:p>
        </w:tc>
      </w:tr>
      <w:tr>
        <w:trPr>
          <w:tblHeader w:val="0"/>
          <w:cantSplit/>
          <w:trHeight w:val="0" w:hRule="auto"/>
        </w:trPr>
        <w:tc>
          <w:tcPr>
            <w:tcW w:w="1488" w:type="dxa"/>
            <w:tcMar>
              <w:left w:w="70" w:type="dxa"/>
              <w:right w:w="70" w:type="dxa"/>
            </w:tcMar>
            <w:tmTcPr id="1762172615" protected="0"/>
          </w:tcPr>
          <w:p>
            <w:pPr>
              <w:rPr>
                <w:b/>
                <w:bCs/>
                <w:i/>
                <w:iCs/>
                <w:sz w:val="20"/>
              </w:rPr>
            </w:pPr>
            <w:r>
              <w:rPr>
                <w:b/>
                <w:bCs/>
                <w:i/>
                <w:iCs/>
                <w:sz w:val="20"/>
              </w:rPr>
            </w:r>
          </w:p>
        </w:tc>
        <w:tc>
          <w:tcPr>
            <w:tcW w:w="1701" w:type="dxa"/>
            <w:tcMar>
              <w:left w:w="70" w:type="dxa"/>
              <w:right w:w="70" w:type="dxa"/>
            </w:tcMar>
            <w:tmTcPr id="1762172615" protected="0"/>
          </w:tcPr>
          <w:p>
            <w:pPr>
              <w:rPr>
                <w:b/>
                <w:bCs/>
                <w:i/>
                <w:iCs/>
                <w:sz w:val="20"/>
              </w:rPr>
            </w:pPr>
            <w:r>
              <w:rPr>
                <w:b/>
                <w:bCs/>
                <w:i/>
                <w:iCs/>
                <w:sz w:val="20"/>
              </w:rPr>
            </w:r>
          </w:p>
        </w:tc>
        <w:tc>
          <w:tcPr>
            <w:tcW w:w="2764" w:type="dxa"/>
            <w:tcMar>
              <w:left w:w="70" w:type="dxa"/>
              <w:right w:w="70" w:type="dxa"/>
            </w:tcMar>
            <w:tmTcPr id="1762172615" protected="0"/>
          </w:tcPr>
          <w:p>
            <w:pPr>
              <w:rPr>
                <w:b/>
                <w:bCs/>
                <w:i/>
                <w:iCs/>
                <w:sz w:val="20"/>
              </w:rPr>
            </w:pPr>
            <w:r>
              <w:rPr>
                <w:b/>
                <w:bCs/>
                <w:i/>
                <w:iCs/>
                <w:sz w:val="20"/>
              </w:rPr>
            </w:r>
          </w:p>
        </w:tc>
        <w:tc>
          <w:tcPr>
            <w:tcW w:w="2764" w:type="dxa"/>
            <w:tcMar>
              <w:left w:w="70" w:type="dxa"/>
              <w:right w:w="70" w:type="dxa"/>
            </w:tcMar>
            <w:tmTcPr id="1762172615" protected="0"/>
          </w:tcPr>
          <w:p>
            <w:pPr>
              <w:rPr>
                <w:b/>
                <w:bCs/>
                <w:i/>
                <w:iCs/>
                <w:sz w:val="20"/>
              </w:rPr>
            </w:pPr>
            <w:r>
              <w:rPr>
                <w:b/>
                <w:bCs/>
                <w:i/>
                <w:iCs/>
                <w:sz w:val="20"/>
              </w:rPr>
            </w:r>
          </w:p>
        </w:tc>
      </w:tr>
    </w:tbl>
    <w:p>
      <w:pPr>
        <w:ind w:left="360"/>
        <w:rPr>
          <w:sz w:val="20"/>
        </w:rPr>
      </w:pPr>
      <w:r>
        <w:rPr>
          <w:sz w:val="20"/>
        </w:rPr>
      </w:r>
    </w:p>
    <w:p>
      <w:pPr>
        <w:ind w:left="360"/>
      </w:pPr>
      <w:r>
        <w:t xml:space="preserve">Zu wählen sind </w:t>
      </w:r>
      <w:r>
        <w:rPr>
          <w:b/>
          <w:bCs/>
          <w:color w:val="ee0000"/>
        </w:rPr>
        <w:t>„X“</w:t>
      </w:r>
      <w:r>
        <w:rPr>
          <w:color w:val="ee0000"/>
        </w:rPr>
        <w:t xml:space="preserve"> </w:t>
      </w:r>
      <w:r>
        <w:t>Kandidaten/-innen für die Mitarbeitendenvertretung</w:t>
      </w:r>
    </w:p>
    <w:p>
      <w:pPr>
        <w:pStyle w:val="para19"/>
      </w:pPr>
      <w:r/>
    </w:p>
    <w:p>
      <w:pPr>
        <w:spacing/>
        <w:jc w:val="both"/>
      </w:pPr>
      <w:r>
        <w:t>Mit freundlichen Grüßen</w:t>
      </w:r>
    </w:p>
    <w:p>
      <w:pPr>
        <w:spacing/>
        <w:jc w:val="both"/>
      </w:pPr>
      <w:r/>
    </w:p>
    <w:p>
      <w:pPr>
        <w:spacing/>
        <w:jc w:val="both"/>
      </w:pPr>
      <w:r/>
    </w:p>
    <w:p>
      <w:pPr>
        <w:spacing/>
        <w:jc w:val="both"/>
      </w:pPr>
      <w:r>
        <w:t>Für den Wahlvorstand</w:t>
      </w:r>
    </w:p>
    <w:p>
      <w:r>
        <w:br w:type="page"/>
      </w:r>
      <w:r/>
    </w:p>
    <w:p>
      <w:r/>
    </w:p>
    <w:p>
      <w:pPr>
        <w:pStyle w:val="para19"/>
      </w:pPr>
      <w:r>
        <w:t>Stimmzettel</w:t>
      </w:r>
    </w:p>
    <w:p>
      <w:pPr>
        <w:pStyle w:val="para19"/>
        <w:rPr>
          <w:sz w:val="36"/>
        </w:rPr>
      </w:pPr>
      <w:r>
        <w:rPr>
          <w:sz w:val="36"/>
        </w:rPr>
      </w:r>
    </w:p>
    <w:p>
      <w:pPr>
        <w:pStyle w:val="para10"/>
      </w:pPr>
      <w:r>
        <w:t xml:space="preserve">Für die Wahl der Mitarbeitendenvertretung </w:t>
      </w:r>
      <w:r>
        <w:rPr>
          <w:color w:val="ee0000"/>
        </w:rPr>
        <w:t xml:space="preserve">&gt;&gt;Dienststelle&lt;&lt; </w:t>
      </w:r>
      <w:r>
        <w:t>am 26.03.2026 wähle ich folgende Personen:</w:t>
      </w:r>
    </w:p>
    <w:p>
      <w:pPr>
        <w:pStyle w:val="para10"/>
      </w:pPr>
      <w:r/>
    </w:p>
    <w:tbl>
      <w:tblPr>
        <w:tblStyle w:val="NormalTable"/>
        <w:name w:val="Tabelle3"/>
        <w:tabOrder w:val="0"/>
        <w:jc w:val="left"/>
        <w:tblInd w:w="0" w:type="dxa"/>
        <w:tblW w:w="8399" w:type="dxa"/>
        <w:tblLook w:val="0000" w:firstRow="0" w:lastRow="0" w:firstColumn="0" w:lastColumn="0" w:noHBand="0" w:noVBand="0"/>
      </w:tblPr>
      <w:tblGrid>
        <w:gridCol w:w="1651"/>
        <w:gridCol w:w="1220"/>
        <w:gridCol w:w="5119"/>
        <w:gridCol w:w="409"/>
      </w:tblGrid>
      <w:tr>
        <w:trPr>
          <w:tblHeader w:val="0"/>
          <w:cantSplit w:val="0"/>
          <w:trHeight w:val="422" w:hRule="atLeast"/>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b/>
                <w:bCs/>
              </w:rPr>
            </w:pPr>
            <w:r>
              <w:rPr>
                <w:b/>
                <w:bCs/>
              </w:rPr>
              <w:t>Name</w:t>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b/>
                <w:bCs/>
              </w:rPr>
            </w:pPr>
            <w:r>
              <w:rPr>
                <w:b/>
                <w:bCs/>
              </w:rPr>
              <w:t>Vorname</w:t>
            </w:r>
          </w:p>
        </w:tc>
        <w:tc>
          <w:tcPr>
            <w:tcW w:w="5528" w:type="dxa"/>
            <w:gridSpan w:val="2"/>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
              <w:rPr>
                <w:b/>
                <w:bCs/>
              </w:rPr>
              <w:t>Abteilung/Arbeitsstelle</w:t>
            </w:r>
            <w:r/>
          </w:p>
        </w:tc>
      </w:tr>
      <w:tr>
        <w:trPr>
          <w:tblHeader w:val="0"/>
          <w:cantSplit/>
          <w:trHeight w:val="0" w:hRule="auto"/>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511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40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r>
      <w:tr>
        <w:trPr>
          <w:tblHeader w:val="0"/>
          <w:cantSplit/>
          <w:trHeight w:val="0" w:hRule="auto"/>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511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40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r>
      <w:tr>
        <w:trPr>
          <w:tblHeader w:val="0"/>
          <w:cantSplit/>
          <w:trHeight w:val="0" w:hRule="auto"/>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511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40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r>
      <w:tr>
        <w:trPr>
          <w:tblHeader w:val="0"/>
          <w:cantSplit/>
          <w:trHeight w:val="0" w:hRule="auto"/>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511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40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r>
      <w:tr>
        <w:trPr>
          <w:tblHeader w:val="0"/>
          <w:cantSplit/>
          <w:trHeight w:val="0" w:hRule="auto"/>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511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40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r>
      <w:tr>
        <w:trPr>
          <w:tblHeader w:val="0"/>
          <w:cantSplit/>
          <w:trHeight w:val="0" w:hRule="auto"/>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511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40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r>
      <w:tr>
        <w:trPr>
          <w:tblHeader w:val="0"/>
          <w:cantSplit/>
          <w:trHeight w:val="0" w:hRule="auto"/>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511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40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r>
      <w:tr>
        <w:trPr>
          <w:tblHeader w:val="0"/>
          <w:cantSplit/>
          <w:trHeight w:val="0" w:hRule="auto"/>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511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40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r>
      <w:tr>
        <w:trPr>
          <w:tblHeader w:val="0"/>
          <w:cantSplit/>
          <w:trHeight w:val="0" w:hRule="auto"/>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511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40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r>
      <w:tr>
        <w:trPr>
          <w:tblHeader w:val="0"/>
          <w:cantSplit/>
          <w:trHeight w:val="0" w:hRule="auto"/>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511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40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r>
      <w:tr>
        <w:trPr>
          <w:tblHeader w:val="0"/>
          <w:cantSplit/>
          <w:trHeight w:val="0" w:hRule="auto"/>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511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40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r>
      <w:tr>
        <w:trPr>
          <w:tblHeader w:val="0"/>
          <w:cantSplit/>
          <w:trHeight w:val="0" w:hRule="auto"/>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511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40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r>
      <w:tr>
        <w:trPr>
          <w:tblHeader w:val="0"/>
          <w:cantSplit/>
          <w:trHeight w:val="0" w:hRule="auto"/>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511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40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r>
      <w:tr>
        <w:trPr>
          <w:tblHeader w:val="0"/>
          <w:cantSplit/>
          <w:trHeight w:val="0" w:hRule="auto"/>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511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40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r>
      <w:tr>
        <w:trPr>
          <w:tblHeader w:val="0"/>
          <w:cantSplit/>
          <w:trHeight w:val="0" w:hRule="auto"/>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511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40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r>
      <w:tr>
        <w:trPr>
          <w:tblHeader w:val="0"/>
          <w:cantSplit/>
          <w:trHeight w:val="0" w:hRule="auto"/>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511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40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r>
      <w:tr>
        <w:trPr>
          <w:tblHeader w:val="0"/>
          <w:cantSplit/>
          <w:trHeight w:val="0" w:hRule="auto"/>
        </w:trPr>
        <w:tc>
          <w:tcPr>
            <w:tcW w:w="1651"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1220"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511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c>
          <w:tcPr>
            <w:tcW w:w="409" w:type="dxa"/>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62172615" protected="0"/>
          </w:tcPr>
          <w:p>
            <w:pPr>
              <w:rPr>
                <w:sz w:val="20"/>
              </w:rPr>
            </w:pPr>
            <w:r>
              <w:rPr>
                <w:sz w:val="20"/>
              </w:rPr>
            </w:r>
          </w:p>
        </w:tc>
      </w:tr>
    </w:tbl>
    <w:p>
      <w:pPr>
        <w:pStyle w:val="para2"/>
        <w:spacing/>
        <w:jc w:val="both"/>
        <w:rPr>
          <w:b/>
          <w:bCs/>
          <w:i/>
          <w:iCs/>
        </w:rPr>
      </w:pPr>
      <w:r>
        <w:rPr>
          <w:b/>
          <w:bCs/>
          <w:i/>
          <w:iCs/>
        </w:rPr>
      </w:r>
    </w:p>
    <w:p>
      <w:pPr>
        <w:pStyle w:val="para2"/>
        <w:spacing/>
        <w:jc w:val="both"/>
        <w:rPr>
          <w:b/>
          <w:bCs/>
          <w:i/>
          <w:iCs/>
        </w:rPr>
      </w:pPr>
      <w:r>
        <w:rPr>
          <w:b/>
          <w:bCs/>
          <w:i/>
          <w:iCs/>
        </w:rPr>
        <w:t xml:space="preserve">In die MAV, sind </w:t>
      </w:r>
      <w:r>
        <w:rPr>
          <w:b/>
          <w:bCs/>
          <w:i/>
          <w:iCs/>
          <w:color w:val="ee0000"/>
        </w:rPr>
        <w:t>„X“</w:t>
      </w:r>
      <w:r>
        <w:rPr>
          <w:color w:val="ee0000"/>
        </w:rPr>
        <w:t xml:space="preserve"> </w:t>
      </w:r>
      <w:r>
        <w:t>Mitglieder</w:t>
      </w:r>
      <w:r>
        <w:rPr>
          <w:b/>
          <w:bCs/>
          <w:i/>
          <w:iCs/>
        </w:rPr>
        <w:t xml:space="preserve"> zu wählen. Sie dürfen höchstens </w:t>
      </w:r>
      <w:r>
        <w:rPr>
          <w:b/>
          <w:bCs/>
          <w:i/>
          <w:iCs/>
          <w:color w:val="ee0000"/>
        </w:rPr>
        <w:t>„X“</w:t>
      </w:r>
      <w:r>
        <w:rPr>
          <w:b/>
          <w:bCs/>
          <w:i/>
          <w:iCs/>
          <w:color w:val="ee0000"/>
        </w:rPr>
        <w:t xml:space="preserve"> </w:t>
      </w:r>
      <w:r>
        <w:rPr>
          <w:i/>
          <w:iCs/>
        </w:rPr>
        <w:t>Namen</w:t>
      </w:r>
      <w:r>
        <w:rPr>
          <w:b/>
          <w:bCs/>
          <w:i/>
          <w:iCs/>
        </w:rPr>
        <w:t xml:space="preserve"> ankreuzen: bitte tun Sie dies </w:t>
      </w:r>
      <w:r>
        <w:rPr>
          <w:b/>
          <w:bCs/>
          <w:i/>
          <w:iCs/>
        </w:rPr>
        <w:t xml:space="preserve">nur </w:t>
      </w:r>
      <w:r>
        <w:rPr>
          <w:b/>
          <w:bCs/>
          <w:i/>
          <w:iCs/>
        </w:rPr>
        <w:t>in dem vorgezeichneten Feld.</w:t>
      </w:r>
      <w:r>
        <w:rPr>
          <w:b/>
          <w:bCs/>
          <w:i/>
          <w:iCs/>
        </w:rPr>
      </w:r>
    </w:p>
    <w:p>
      <w:pPr>
        <w:spacing/>
        <w:jc w:val="both"/>
      </w:pPr>
      <w:r/>
    </w:p>
    <w:p>
      <w:pPr>
        <w:spacing/>
        <w:jc w:val="both"/>
      </w:pPr>
      <w:r/>
    </w:p>
    <w:p>
      <w:pPr>
        <w:spacing/>
        <w:jc w:val="both"/>
      </w:pPr>
      <w:r>
        <w:t xml:space="preserve">Stimmzettel, auf denen mehr als </w:t>
      </w:r>
      <w:r>
        <w:rPr>
          <w:b/>
          <w:bCs/>
          <w:color w:val="ee0000"/>
        </w:rPr>
        <w:t xml:space="preserve">„X“ </w:t>
      </w:r>
      <w:r>
        <w:rPr>
          <w:b/>
          <w:bCs/>
        </w:rPr>
        <w:t>Namen</w:t>
      </w:r>
      <w:r>
        <w:t xml:space="preserve"> angekreuzt sind sowie Stimmzettel, die unterschrieben oder mit Bemerkungen oder Zeichen versehen sind oder aus denen sich der Wille des Wählenden nicht zweifelsfrei ergibt, sind ungültig.</w:t>
      </w:r>
    </w:p>
    <w:p>
      <w:pPr>
        <w:spacing/>
        <w:jc w:val="both"/>
      </w:pPr>
      <w:r/>
    </w:p>
    <w:p>
      <w:pPr>
        <w:ind w:left="708"/>
      </w:pPr>
      <w:r/>
    </w:p>
    <w:p>
      <w:pPr>
        <w:ind w:left="708"/>
      </w:pPr>
      <w:r/>
    </w:p>
    <w:p>
      <w:pPr>
        <w:spacing/>
        <w:jc w:val="center"/>
        <w:rPr>
          <w:b/>
          <w:bCs/>
          <w:sz w:val="48"/>
          <w:u w:color="auto" w:val="single"/>
        </w:rPr>
      </w:pPr>
      <w:r>
        <w:br w:type="page"/>
      </w:r>
      <w:r>
        <w:rPr>
          <w:b/>
          <w:bCs/>
          <w:sz w:val="48"/>
          <w:u w:color="auto" w:val="single"/>
        </w:rPr>
        <w:t xml:space="preserve"> </w:t>
      </w:r>
    </w:p>
    <w:p>
      <w:pPr>
        <w:pStyle w:val="para1"/>
        <w:rPr>
          <w:sz w:val="72"/>
        </w:rPr>
      </w:pPr>
      <w:r>
        <w:rPr>
          <w:sz w:val="72"/>
        </w:rPr>
        <w:t>Antrag Briefwahlunterlagen</w:t>
      </w:r>
    </w:p>
    <w:p>
      <w:pPr>
        <w:rPr>
          <w:b/>
          <w:bCs/>
          <w:sz w:val="72"/>
          <w:u w:color="auto" w:val="single"/>
        </w:rPr>
      </w:pPr>
      <w:r>
        <w:rPr>
          <w:b/>
          <w:bCs/>
          <w:sz w:val="72"/>
          <w:u w:color="auto" w:val="single"/>
        </w:rPr>
      </w:r>
    </w:p>
    <w:p>
      <w:pPr>
        <w:rPr>
          <w:b/>
          <w:bCs/>
          <w:sz w:val="36"/>
          <w:u w:color="auto" w:val="single"/>
        </w:rPr>
      </w:pPr>
      <w:r>
        <w:rPr>
          <w:b/>
          <w:bCs/>
          <w:sz w:val="36"/>
          <w:u w:color="auto" w:val="single"/>
        </w:rPr>
      </w:r>
    </w:p>
    <w:p>
      <w:pPr>
        <w:pStyle w:val="para2"/>
        <w:ind w:left="180"/>
      </w:pPr>
      <w:r>
        <w:t xml:space="preserve"> Name, Vorname:___________________________________</w:t>
      </w:r>
    </w:p>
    <w:p>
      <w:pPr>
        <w:ind w:left="708"/>
        <w:rPr>
          <w:sz w:val="36"/>
        </w:rPr>
      </w:pPr>
      <w:r>
        <w:rPr>
          <w:sz w:val="36"/>
        </w:rPr>
        <w:t xml:space="preserve">        Adresse:___________________________________</w:t>
      </w:r>
    </w:p>
    <w:p>
      <w:pPr>
        <w:rPr>
          <w:sz w:val="36"/>
        </w:rPr>
      </w:pPr>
      <w:r>
        <w:rPr>
          <w:sz w:val="36"/>
        </w:rPr>
        <w:tab/>
        <w:tab/>
        <w:tab/>
        <w:t xml:space="preserve">      ___________________________________</w:t>
      </w:r>
    </w:p>
    <w:p>
      <w:pPr>
        <w:rPr>
          <w:sz w:val="36"/>
        </w:rPr>
      </w:pPr>
      <w:r>
        <w:rPr>
          <w:sz w:val="36"/>
        </w:rPr>
        <w:t>Abteilung/Arbeitsstelle: _____________________________</w:t>
      </w:r>
    </w:p>
    <w:p>
      <w:pPr>
        <w:rPr>
          <w:sz w:val="36"/>
        </w:rPr>
      </w:pPr>
      <w:r>
        <w:rPr>
          <w:sz w:val="36"/>
        </w:rPr>
      </w:r>
    </w:p>
    <w:p>
      <w:pPr>
        <w:rPr>
          <w:sz w:val="36"/>
        </w:rPr>
      </w:pPr>
      <w:r>
        <w:rPr>
          <w:sz w:val="36"/>
        </w:rPr>
      </w:r>
    </w:p>
    <w:p>
      <w:pPr>
        <w:rPr>
          <w:sz w:val="36"/>
        </w:rPr>
      </w:pPr>
      <w:r>
        <w:rPr>
          <w:sz w:val="36"/>
        </w:rPr>
      </w:r>
    </w:p>
    <w:p>
      <w:pPr>
        <w:pStyle w:val="para10"/>
        <w:spacing/>
        <w:jc w:val="left"/>
        <w:rPr>
          <w:sz w:val="52"/>
        </w:rPr>
      </w:pPr>
      <w:r>
        <w:rPr>
          <w:sz w:val="52"/>
        </w:rPr>
        <w:t>Hiermit beantrage ich meine Briefwahl-unterlagen für die MAV-Wahl 2026.</w:t>
      </w:r>
    </w:p>
    <w:p>
      <w:pPr>
        <w:rPr>
          <w:b/>
          <w:bCs/>
          <w:sz w:val="52"/>
        </w:rPr>
      </w:pPr>
      <w:r>
        <w:rPr>
          <w:b/>
          <w:bCs/>
          <w:sz w:val="52"/>
        </w:rPr>
      </w:r>
    </w:p>
    <w:p>
      <w:pPr>
        <w:spacing/>
        <w:jc w:val="center"/>
        <w:rPr>
          <w:b/>
          <w:bCs/>
          <w:sz w:val="36"/>
        </w:rPr>
      </w:pPr>
      <w:r>
        <w:rPr>
          <w:b/>
          <w:bCs/>
          <w:sz w:val="36"/>
        </w:rPr>
      </w:r>
    </w:p>
    <w:p>
      <w:pPr>
        <w:spacing/>
        <w:jc w:val="center"/>
        <w:rPr>
          <w:b/>
          <w:bCs/>
          <w:sz w:val="36"/>
        </w:rPr>
      </w:pPr>
      <w:r>
        <w:rPr>
          <w:b/>
          <w:bCs/>
          <w:sz w:val="36"/>
        </w:rPr>
      </w:r>
    </w:p>
    <w:p>
      <w:pPr>
        <w:spacing/>
        <w:jc w:val="center"/>
        <w:rPr>
          <w:b/>
          <w:bCs/>
          <w:sz w:val="36"/>
        </w:rPr>
      </w:pPr>
      <w:r>
        <w:rPr>
          <w:b/>
          <w:bCs/>
          <w:sz w:val="36"/>
        </w:rPr>
      </w:r>
    </w:p>
    <w:p>
      <w:pPr>
        <w:spacing/>
        <w:jc w:val="center"/>
        <w:rPr>
          <w:b/>
          <w:bCs/>
          <w:sz w:val="36"/>
        </w:rPr>
      </w:pPr>
      <w:r>
        <w:rPr>
          <w:b/>
          <w:bCs/>
          <w:sz w:val="36"/>
        </w:rPr>
      </w:r>
    </w:p>
    <w:p>
      <w:pPr>
        <w:spacing/>
        <w:jc w:val="center"/>
        <w:rPr>
          <w:b/>
          <w:bCs/>
          <w:sz w:val="36"/>
        </w:rPr>
      </w:pPr>
      <w:r>
        <w:rPr>
          <w:b/>
          <w:bCs/>
          <w:sz w:val="36"/>
        </w:rPr>
      </w:r>
    </w:p>
    <w:p>
      <w:pPr>
        <w:pStyle w:val="para3"/>
        <w:rPr>
          <w:b w:val="0"/>
          <w:bCs w:val="0"/>
          <w:sz w:val="32"/>
        </w:rPr>
      </w:pPr>
      <w:r>
        <w:rPr>
          <w:b w:val="0"/>
          <w:bCs w:val="0"/>
          <w:sz w:val="32"/>
        </w:rPr>
        <w:t>Ort, den_____________</w:t>
      </w:r>
    </w:p>
    <w:p>
      <w:pPr>
        <w:rPr>
          <w:sz w:val="32"/>
        </w:rPr>
      </w:pPr>
      <w:r>
        <w:rPr>
          <w:sz w:val="32"/>
        </w:rPr>
      </w:r>
    </w:p>
    <w:p>
      <w:pPr>
        <w:rPr>
          <w:sz w:val="32"/>
        </w:rPr>
      </w:pPr>
      <w:r>
        <w:rPr>
          <w:sz w:val="32"/>
        </w:rPr>
      </w:r>
    </w:p>
    <w:p>
      <w:pPr>
        <w:rPr>
          <w:sz w:val="32"/>
        </w:rPr>
      </w:pPr>
      <w:r>
        <w:rPr>
          <w:sz w:val="32"/>
        </w:rPr>
      </w:r>
    </w:p>
    <w:p>
      <w:pPr>
        <w:rPr>
          <w:sz w:val="32"/>
        </w:rPr>
      </w:pPr>
      <w:r>
        <w:rPr>
          <w:sz w:val="32"/>
        </w:rPr>
      </w:r>
    </w:p>
    <w:p>
      <w:pPr>
        <w:rPr>
          <w:sz w:val="32"/>
        </w:rPr>
      </w:pPr>
      <w:r>
        <w:rPr>
          <w:sz w:val="32"/>
        </w:rPr>
        <w:t xml:space="preserve">                                 ______________________</w:t>
      </w:r>
    </w:p>
    <w:p>
      <w:pPr>
        <w:rPr>
          <w:sz w:val="32"/>
        </w:rPr>
      </w:pPr>
      <w:r>
        <w:rPr>
          <w:sz w:val="32"/>
        </w:rPr>
        <w:t xml:space="preserve">                                              (Unterschrift)</w:t>
      </w:r>
    </w:p>
    <w:p>
      <w:r>
        <w:br w:type="page"/>
      </w:r>
      <w:r/>
    </w:p>
    <w:p>
      <w:r/>
    </w:p>
    <w:p>
      <w:r/>
    </w:p>
    <w:p>
      <w:r/>
    </w:p>
    <w:p>
      <w:r>
        <w:t>Wahlvorstand</w:t>
      </w:r>
    </w:p>
    <w:p>
      <w:pPr>
        <w:rPr>
          <w:b/>
          <w:bCs/>
          <w:color w:val="ee0000"/>
        </w:rPr>
      </w:pPr>
      <w:r>
        <w:rPr>
          <w:b/>
          <w:bCs/>
          <w:color w:val="ee0000"/>
        </w:rPr>
        <w:t>&gt;&gt;Adresse&lt;&lt;</w:t>
      </w:r>
    </w:p>
    <w:p>
      <w:r/>
    </w:p>
    <w:p>
      <w:r/>
    </w:p>
    <w:p>
      <w:r/>
    </w:p>
    <w:p>
      <w:pPr>
        <w:pStyle w:val="para1"/>
      </w:pPr>
      <w:r>
        <w:t>Merkblatt zur Briefwahl</w:t>
      </w:r>
    </w:p>
    <w:p>
      <w:r/>
    </w:p>
    <w:p>
      <w:r/>
    </w:p>
    <w:p>
      <w:r/>
    </w:p>
    <w:p>
      <w:r/>
    </w:p>
    <w:p>
      <w:pPr>
        <w:rPr>
          <w:u w:color="auto" w:val="single"/>
        </w:rPr>
      </w:pPr>
      <w:r>
        <w:rPr>
          <w:u w:color="auto" w:val="single"/>
        </w:rPr>
        <w:t>Der Wahlvorstand hat Ihnen folgende Unterlagen für die Briefwahl ausgehändigt:</w:t>
      </w:r>
    </w:p>
    <w:p>
      <w:r/>
    </w:p>
    <w:p>
      <w:r/>
    </w:p>
    <w:p>
      <w:pPr>
        <w:numPr>
          <w:ilvl w:val="0"/>
          <w:numId w:val="11"/>
        </w:numPr>
        <w:ind w:left="720" w:hanging="360"/>
      </w:pPr>
      <w:r>
        <w:t>Die Wahlausschreibung mit dem Gesamtvorschlag</w:t>
      </w:r>
    </w:p>
    <w:p>
      <w:r/>
    </w:p>
    <w:p>
      <w:pPr>
        <w:numPr>
          <w:ilvl w:val="0"/>
          <w:numId w:val="11"/>
        </w:numPr>
        <w:ind w:left="720" w:hanging="360"/>
      </w:pPr>
      <w:r>
        <w:t>Den Stimmzettel und den Wahlumschlag mit dem Vermerk „Schriftliche Stimmabgabe“</w:t>
      </w:r>
    </w:p>
    <w:p>
      <w:r/>
    </w:p>
    <w:p>
      <w:pPr>
        <w:numPr>
          <w:ilvl w:val="0"/>
          <w:numId w:val="11"/>
        </w:numPr>
        <w:ind w:left="720" w:hanging="360"/>
      </w:pPr>
      <w:r>
        <w:t>Einen größeren Freiumschlag.</w:t>
      </w:r>
    </w:p>
    <w:p>
      <w:pPr>
        <w:ind w:left="708"/>
      </w:pPr>
      <w:r>
        <w:t>(Absenderangabe unbedingt erforderlich!)</w:t>
      </w:r>
    </w:p>
    <w:p>
      <w:r/>
    </w:p>
    <w:p>
      <w:r/>
    </w:p>
    <w:p>
      <w:r/>
    </w:p>
    <w:p>
      <w:pPr>
        <w:rPr>
          <w:u w:color="auto" w:val="single"/>
        </w:rPr>
      </w:pPr>
      <w:r>
        <w:rPr>
          <w:u w:color="auto" w:val="single"/>
        </w:rPr>
        <w:t>Bitte geben Sie Ihre Stimme in folgender Weise ab:</w:t>
      </w:r>
    </w:p>
    <w:p>
      <w:pPr>
        <w:rPr>
          <w:u w:color="auto" w:val="single"/>
        </w:rPr>
      </w:pPr>
      <w:r>
        <w:rPr>
          <w:u w:color="auto" w:val="single"/>
        </w:rPr>
      </w:r>
    </w:p>
    <w:p>
      <w:pPr>
        <w:numPr>
          <w:ilvl w:val="0"/>
          <w:numId w:val="8"/>
        </w:numPr>
        <w:ind w:left="720" w:hanging="360"/>
      </w:pPr>
      <w:r>
        <w:t>Kennzeichnen Sie unbeobachtet persönlich den Stimmzettel und stecken Sie ihn in den Wahlumschlag. Der Wahlumschlag darf keine Hinweise auf den Absender erhalten.</w:t>
      </w:r>
    </w:p>
    <w:p>
      <w:pPr>
        <w:ind w:left="360"/>
      </w:pPr>
      <w:r/>
    </w:p>
    <w:p>
      <w:pPr>
        <w:numPr>
          <w:ilvl w:val="0"/>
          <w:numId w:val="8"/>
        </w:numPr>
        <w:ind w:left="720" w:hanging="360"/>
      </w:pPr>
      <w:r>
        <w:t>Stecken Sie den Wahlumschlag in den Freiumschlag, tragen Sie Ihren Absender auf dem Freiumschlag ein und übersenden bzw. übergeben Sie ihn so rechtzeitig dem Wahlvorstand, dass er dort vor dem Ende der Wahlhandlung vorliegt.</w:t>
      </w:r>
    </w:p>
    <w:p>
      <w:r/>
    </w:p>
    <w:p>
      <w:pPr>
        <w:pStyle w:val="para22"/>
      </w:pPr>
      <w:r>
        <w:t>Freiumschläge ohne Absenderangabe dürfen bei der Wahl nicht berücksichtigt werden</w:t>
      </w:r>
    </w:p>
    <w:p>
      <w:pPr>
        <w:ind w:left="360"/>
      </w:pPr>
      <w:r>
        <w:t>Bei der Wahl ist darauf zu achten, dass Ihr Stimmzettel bis spätestens am 26.3.2026 um 16 Uhr eintrifft.</w:t>
      </w:r>
    </w:p>
    <w:p>
      <w:pPr>
        <w:ind w:left="360"/>
      </w:pPr>
      <w:r/>
    </w:p>
    <w:p>
      <w:pPr>
        <w:pStyle w:val="para22"/>
      </w:pPr>
      <w:r>
        <w:t>Später eintreffende Briefwahlunterlagen dürfen nicht mehr berücksichtigt werden.</w:t>
      </w:r>
    </w:p>
    <w:p>
      <w:pPr>
        <w:ind w:left="360"/>
      </w:pPr>
      <w:r/>
    </w:p>
    <w:p>
      <w:pPr>
        <w:ind w:left="360"/>
      </w:pPr>
      <w:r/>
    </w:p>
    <w:p>
      <w:r>
        <w:t xml:space="preserve">Mit freundlichen Grüßen </w:t>
      </w:r>
    </w:p>
    <w:p>
      <w:r/>
    </w:p>
    <w:p>
      <w:r/>
    </w:p>
    <w:p>
      <w:r/>
    </w:p>
    <w:p>
      <w:r>
        <w:t>Der Wahlvorstand</w:t>
      </w:r>
    </w:p>
    <w:p>
      <w:r>
        <w:br w:type="page"/>
      </w:r>
      <w:r/>
    </w:p>
    <w:p>
      <w:r/>
    </w:p>
    <w:p>
      <w:r>
        <w:t>Wahlvorstand</w:t>
      </w:r>
    </w:p>
    <w:p>
      <w:pPr>
        <w:rPr>
          <w:b/>
          <w:bCs/>
          <w:color w:val="ee0000"/>
        </w:rPr>
      </w:pPr>
      <w:r>
        <w:rPr>
          <w:b/>
          <w:bCs/>
          <w:color w:val="ee0000"/>
        </w:rPr>
        <w:t>&gt;&gt;Adresse&lt;&lt;</w:t>
      </w:r>
    </w:p>
    <w:p>
      <w:r/>
    </w:p>
    <w:p>
      <w:r/>
    </w:p>
    <w:p>
      <w:pPr>
        <w:pStyle w:val="para1"/>
      </w:pPr>
      <w:r>
        <w:t>Protokoll über die Wahl zur Mitarbeitendenvertretung</w:t>
      </w:r>
    </w:p>
    <w:p>
      <w:r/>
    </w:p>
    <w:p>
      <w:pPr>
        <w:numPr>
          <w:ilvl w:val="0"/>
          <w:numId w:val="14"/>
        </w:numPr>
        <w:ind w:left="720" w:hanging="360"/>
        <w:rPr>
          <w:b/>
          <w:bCs/>
          <w:color w:val="ee0000"/>
        </w:rPr>
      </w:pPr>
      <w:r>
        <w:rPr>
          <w:b/>
          <w:bCs/>
          <w:color w:val="ee0000"/>
        </w:rPr>
        <w:t xml:space="preserve">&gt;&gt;Dienststelle&lt;&lt; </w:t>
      </w:r>
    </w:p>
    <w:p>
      <w:pPr>
        <w:ind w:left="360"/>
      </w:pPr>
      <w:r/>
    </w:p>
    <w:p>
      <w:r/>
    </w:p>
    <w:p>
      <w:pPr>
        <w:numPr>
          <w:ilvl w:val="0"/>
          <w:numId w:val="18"/>
        </w:numPr>
        <w:ind w:left="720" w:hanging="360"/>
      </w:pPr>
      <w:r>
        <w:t>Die öffentliche Sitzung des Wahlvorstandes zur Auszählung der Stimmen und Feststellung der Ergebnisse der Wahl zur Mitarbeitendenvertretung, vom 26.3.2026 fand am 26.3.2026 von 16.00 Uhr bis „</w:t>
      </w:r>
      <w:r>
        <w:rPr>
          <w:b/>
          <w:bCs/>
          <w:color w:val="ee0000"/>
        </w:rPr>
        <w:t>XX“</w:t>
      </w:r>
      <w:r>
        <w:t xml:space="preserve"> Uhr statt.</w:t>
      </w:r>
    </w:p>
    <w:p>
      <w:pPr>
        <w:ind w:left="360"/>
      </w:pPr>
      <w:r/>
    </w:p>
    <w:p>
      <w:pPr>
        <w:numPr>
          <w:ilvl w:val="0"/>
          <w:numId w:val="18"/>
        </w:numPr>
        <w:ind w:left="720" w:hanging="360"/>
      </w:pPr>
      <w:r>
        <w:t>An der Sitzung nahmen teil:</w:t>
      </w:r>
    </w:p>
    <w:p>
      <w:pPr>
        <w:tabs defTabSz="708">
          <w:tab w:val="left" w:pos="426" w:leader="none"/>
        </w:tabs>
      </w:pPr>
      <w:r>
        <w:tab/>
        <w:t xml:space="preserve">vom Wahlvorstand: </w:t>
      </w:r>
      <w:r>
        <w:rPr>
          <w:b/>
          <w:i/>
          <w:color w:val="ee0000"/>
        </w:rPr>
        <w:t>&gt;&gt;Namen&lt;&lt;</w:t>
      </w:r>
      <w:r/>
    </w:p>
    <w:p>
      <w:pPr>
        <w:numPr>
          <w:ilvl w:val="1"/>
          <w:numId w:val="18"/>
        </w:numPr>
        <w:ind w:left="0" w:firstLine="0"/>
      </w:pPr>
      <w:r/>
    </w:p>
    <w:p>
      <w:pPr>
        <w:numPr>
          <w:ilvl w:val="1"/>
          <w:numId w:val="18"/>
        </w:numPr>
        <w:ind w:left="0" w:firstLine="0"/>
      </w:pPr>
      <w:r>
        <w:t>als Wahlhelfende (§ 8 Abs. 3 WahlO):________________________________</w:t>
      </w:r>
    </w:p>
    <w:p>
      <w:pPr>
        <w:ind w:left="360"/>
      </w:pPr>
      <w:r/>
    </w:p>
    <w:p>
      <w:pPr>
        <w:numPr>
          <w:ilvl w:val="0"/>
          <w:numId w:val="18"/>
        </w:numPr>
        <w:ind w:left="720" w:hanging="360"/>
      </w:pPr>
      <w:r>
        <w:t>Wahlberechtigt waren</w:t>
      </w:r>
      <w:r>
        <w:rPr>
          <w:b/>
          <w:bCs/>
          <w:i/>
          <w:iCs/>
          <w:u w:color="auto" w:val="single"/>
        </w:rPr>
        <w:t xml:space="preserve">     </w:t>
      </w:r>
      <w:r>
        <w:rPr>
          <w:u w:color="auto" w:val="single"/>
        </w:rPr>
        <w:t xml:space="preserve">     </w:t>
      </w:r>
      <w:r>
        <w:t>Mitarbeitende.</w:t>
      </w:r>
    </w:p>
    <w:p>
      <w:pPr>
        <w:ind w:left="360"/>
      </w:pPr>
      <w:r/>
    </w:p>
    <w:p>
      <w:pPr>
        <w:numPr>
          <w:ilvl w:val="0"/>
          <w:numId w:val="18"/>
        </w:numPr>
        <w:ind w:left="720" w:hanging="360"/>
      </w:pPr>
      <w:r>
        <w:t>Nach Öffnen der Wahlurne wurden zunächst die abgegebenen Wahlumschläge gezählt. Es wurden</w:t>
      </w:r>
      <w:r>
        <w:rPr>
          <w:b/>
          <w:bCs/>
          <w:i/>
          <w:iCs/>
          <w:u w:color="auto" w:val="single"/>
        </w:rPr>
        <w:t xml:space="preserve">          </w:t>
      </w:r>
      <w:r>
        <w:t>Wahlumschläge abgegeben. Diese Zahl stimmt mit den Eintragungen in der Wahlliste überein.</w:t>
      </w:r>
    </w:p>
    <w:p>
      <w:r/>
    </w:p>
    <w:p>
      <w:pPr>
        <w:numPr>
          <w:ilvl w:val="0"/>
          <w:numId w:val="18"/>
        </w:numPr>
        <w:ind w:left="720" w:hanging="360"/>
      </w:pPr>
      <w:r>
        <w:t>Dann wurden die abgegebenen Stimmen ausgezählt. Insgesamt wurden</w:t>
      </w:r>
      <w:r>
        <w:rPr>
          <w:b/>
          <w:bCs/>
          <w:i/>
          <w:iCs/>
          <w:u w:color="auto" w:val="single"/>
        </w:rPr>
        <w:t xml:space="preserve">          </w:t>
      </w:r>
      <w:r/>
    </w:p>
    <w:p>
      <w:pPr>
        <w:ind w:left="708"/>
      </w:pPr>
      <w:r>
        <w:t xml:space="preserve">Stimmzettel abgegeben. Davon waren </w:t>
      </w:r>
      <w:r>
        <w:rPr>
          <w:b/>
          <w:bCs/>
          <w:i/>
          <w:iCs/>
          <w:u w:color="auto" w:val="single"/>
        </w:rPr>
        <w:t xml:space="preserve">         </w:t>
      </w:r>
      <w:r>
        <w:t>gültig und</w:t>
      </w:r>
      <w:r>
        <w:rPr>
          <w:b/>
          <w:bCs/>
          <w:i/>
          <w:iCs/>
          <w:u w:color="auto" w:val="single"/>
        </w:rPr>
        <w:t xml:space="preserve">     </w:t>
      </w:r>
      <w:r>
        <w:rPr>
          <w:u w:color="auto" w:val="single"/>
        </w:rPr>
        <w:t xml:space="preserve">     </w:t>
      </w:r>
      <w:r>
        <w:t>ungültig;</w:t>
      </w:r>
    </w:p>
    <w:p>
      <w:pPr>
        <w:ind w:left="708"/>
      </w:pPr>
      <w:r>
        <w:rPr>
          <w:b/>
          <w:bCs/>
          <w:i/>
          <w:iCs/>
          <w:u w:color="auto" w:val="single"/>
        </w:rPr>
        <w:t xml:space="preserve">     </w:t>
      </w:r>
      <w:r>
        <w:rPr>
          <w:u w:color="auto" w:val="single"/>
        </w:rPr>
        <w:t xml:space="preserve">     </w:t>
      </w:r>
      <w:r>
        <w:t>Wahlumschläge waren leer.</w:t>
      </w:r>
    </w:p>
    <w:p>
      <w:pPr>
        <w:ind w:left="708"/>
      </w:pPr>
      <w:r/>
    </w:p>
    <w:p>
      <w:pPr>
        <w:numPr>
          <w:ilvl w:val="0"/>
          <w:numId w:val="18"/>
        </w:numPr>
        <w:ind w:left="720" w:hanging="360"/>
      </w:pPr>
      <w:r>
        <w:t xml:space="preserve">Von den abgegebenen gültigen Stimmen entfielen auf </w:t>
      </w:r>
    </w:p>
    <w:p>
      <w:pPr>
        <w:ind w:left="708"/>
      </w:pPr>
      <w:r>
        <w:t>(in Reihenfolge nach Stimmzahl):</w:t>
      </w:r>
    </w:p>
    <w:p>
      <w:pPr>
        <w:ind w:left="708"/>
      </w:pPr>
      <w:r/>
    </w:p>
    <w:p>
      <w:pPr>
        <w:ind w:left="708"/>
        <w:rPr>
          <w:b/>
          <w:bCs/>
        </w:rPr>
      </w:pPr>
      <w:r>
        <w:rPr>
          <w:b/>
          <w:bCs/>
        </w:rPr>
        <w:t>Name:</w:t>
        <w:tab/>
        <w:tab/>
        <w:tab/>
        <w:tab/>
        <w:t>Vorname:</w:t>
        <w:tab/>
        <w:tab/>
        <w:tab/>
        <w:tab/>
        <w:t>Stimmen:</w:t>
      </w:r>
    </w:p>
    <w:p>
      <w:pPr>
        <w:ind w:left="708"/>
        <w:rPr>
          <w:b/>
          <w:bCs/>
        </w:rPr>
      </w:pPr>
      <w:r>
        <w:rPr>
          <w:b/>
          <w:bCs/>
        </w:rPr>
      </w:r>
    </w:p>
    <w:p>
      <w:pPr>
        <w:ind w:left="708"/>
        <w:rPr>
          <w:b/>
          <w:bCs/>
        </w:rPr>
      </w:pPr>
      <w:r>
        <w:rPr>
          <w:b/>
          <w:bCs/>
        </w:rPr>
      </w:r>
    </w:p>
    <w:p>
      <w:pPr>
        <w:numPr>
          <w:ilvl w:val="0"/>
          <w:numId w:val="18"/>
        </w:numPr>
        <w:ind w:left="720" w:hanging="360"/>
      </w:pPr>
      <w:r>
        <w:t>Demnach gehören der MAV folgende Mitglieder an:</w:t>
      </w:r>
    </w:p>
    <w:p>
      <w:pPr>
        <w:ind w:left="708"/>
      </w:pPr>
      <w:r>
        <w:t>(in Reihenfolge nach der Stimmzahl)</w:t>
      </w:r>
    </w:p>
    <w:p>
      <w:pPr>
        <w:ind w:left="708"/>
        <w:rPr>
          <w:b/>
          <w:bCs/>
        </w:rPr>
      </w:pPr>
      <w:r>
        <w:rPr>
          <w:b/>
          <w:bCs/>
        </w:rPr>
        <w:t>Name:</w:t>
        <w:tab/>
        <w:tab/>
        <w:tab/>
        <w:tab/>
        <w:t>Vorname:</w:t>
        <w:tab/>
        <w:tab/>
        <w:tab/>
        <w:tab/>
        <w:t>Stimmen:</w:t>
      </w:r>
    </w:p>
    <w:p>
      <w:pPr>
        <w:ind w:left="708"/>
      </w:pPr>
      <w:r/>
    </w:p>
    <w:p>
      <w:pPr>
        <w:numPr>
          <w:ilvl w:val="0"/>
          <w:numId w:val="18"/>
        </w:numPr>
        <w:ind w:left="720" w:hanging="360"/>
      </w:pPr>
      <w:r>
        <w:t>Ersatzmitglieder sind (in Reihenfolge nach der Stimmzahl)</w:t>
      </w:r>
    </w:p>
    <w:p>
      <w:pPr>
        <w:ind w:left="708"/>
        <w:rPr>
          <w:b/>
          <w:bCs/>
        </w:rPr>
      </w:pPr>
      <w:r>
        <w:rPr>
          <w:b/>
          <w:bCs/>
        </w:rPr>
        <w:t>Name:</w:t>
        <w:tab/>
        <w:tab/>
        <w:tab/>
        <w:tab/>
        <w:t>Vorname:</w:t>
        <w:tab/>
        <w:tab/>
        <w:tab/>
        <w:tab/>
        <w:t>Stimmen:</w:t>
      </w:r>
    </w:p>
    <w:p>
      <w:pPr>
        <w:ind w:left="708"/>
      </w:pPr>
      <w:r/>
    </w:p>
    <w:p>
      <w:pPr>
        <w:ind w:left="708"/>
      </w:pPr>
      <w:r>
        <w:t>Ort:.................., den........................</w:t>
      </w:r>
    </w:p>
    <w:p>
      <w:pPr>
        <w:ind w:left="708"/>
      </w:pPr>
      <w:r/>
    </w:p>
    <w:p>
      <w:pPr>
        <w:ind w:left="708"/>
      </w:pPr>
      <w:r>
        <w:t>Unterschrift des Wahlvorstandes</w:t>
      </w:r>
    </w:p>
    <w:p>
      <w:r>
        <w:br w:type="page"/>
      </w:r>
      <w:r/>
    </w:p>
    <w:p>
      <w:r/>
    </w:p>
    <w:p>
      <w:pPr>
        <w:ind w:left="708"/>
      </w:pPr>
      <w:r>
        <w:t xml:space="preserve">Wahlvorstand </w:t>
      </w:r>
    </w:p>
    <w:p>
      <w:pPr>
        <w:rPr>
          <w:b/>
          <w:bCs/>
          <w:color w:val="ee0000"/>
        </w:rPr>
      </w:pPr>
      <w:r>
        <w:rPr>
          <w:b/>
          <w:bCs/>
          <w:color w:val="ee0000"/>
        </w:rPr>
        <w:t>&gt;&gt;Adresse&lt;&lt;</w:t>
      </w:r>
    </w:p>
    <w:p>
      <w:r/>
    </w:p>
    <w:p>
      <w:r/>
    </w:p>
    <w:p>
      <w:pPr>
        <w:pStyle w:val="para26"/>
      </w:pPr>
      <w:r>
        <w:t xml:space="preserve">Bekanntgabe des Wahlergebnisses über die Wahl zur Mitarbeitendenvertretung </w:t>
      </w:r>
      <w:r>
        <w:rPr>
          <w:color w:val="ee0000"/>
        </w:rPr>
        <w:t xml:space="preserve">&gt;&gt;Dienststelle&lt;&lt; </w:t>
      </w:r>
      <w:r>
        <w:t>am 26.3.2026</w:t>
      </w:r>
    </w:p>
    <w:p>
      <w:r/>
    </w:p>
    <w:p>
      <w:r/>
    </w:p>
    <w:p>
      <w:r>
        <w:t xml:space="preserve">Wahlberechtigt waren </w:t>
      </w:r>
      <w:r>
        <w:rPr>
          <w:b/>
          <w:bCs/>
          <w:color w:val="ee0000"/>
        </w:rPr>
        <w:t>„X“</w:t>
      </w:r>
      <w:r>
        <w:rPr>
          <w:color w:val="ee0000"/>
        </w:rPr>
        <w:t xml:space="preserve"> </w:t>
      </w:r>
      <w:r>
        <w:t xml:space="preserve">Mitarbeitenden. </w:t>
      </w:r>
    </w:p>
    <w:p>
      <w:r>
        <w:t xml:space="preserve">Abgegeben wurden </w:t>
      </w:r>
      <w:r>
        <w:rPr>
          <w:b/>
          <w:bCs/>
          <w:color w:val="ee0000"/>
        </w:rPr>
        <w:t>„X“</w:t>
      </w:r>
      <w:r>
        <w:rPr>
          <w:color w:val="ee0000"/>
        </w:rPr>
        <w:t xml:space="preserve"> </w:t>
      </w:r>
      <w:r>
        <w:t xml:space="preserve">gültige und </w:t>
      </w:r>
      <w:r>
        <w:rPr>
          <w:b/>
          <w:bCs/>
          <w:color w:val="ee0000"/>
        </w:rPr>
        <w:t>„X“</w:t>
      </w:r>
      <w:r>
        <w:rPr>
          <w:color w:val="ee0000"/>
        </w:rPr>
        <w:t xml:space="preserve"> </w:t>
      </w:r>
      <w:r>
        <w:t xml:space="preserve"> ungültige Stimmen.</w:t>
      </w:r>
    </w:p>
    <w:p>
      <w:r/>
    </w:p>
    <w:p>
      <w:r>
        <w:t>Die auf die einzelnen Wahlbewerber/-innen entfallenden Stimmen ergeben sich aus der nachstehenden Aufstellung (Reihenfolge nach Stimmzahlen):</w:t>
      </w:r>
    </w:p>
    <w:p>
      <w:r/>
    </w:p>
    <w:p>
      <w:r/>
    </w:p>
    <w:p>
      <w:pPr>
        <w:pStyle w:val="para1"/>
        <w:spacing/>
        <w:jc w:val="left"/>
        <w:rPr>
          <w:sz w:val="30"/>
        </w:rPr>
      </w:pPr>
      <w:r>
        <w:rPr>
          <w:sz w:val="30"/>
        </w:rPr>
        <w:t>Name</w:t>
        <w:tab/>
        <w:t xml:space="preserve"> </w:t>
        <w:tab/>
        <w:t>Vorname</w:t>
        <w:tab/>
        <w:t xml:space="preserve">  </w:t>
        <w:tab/>
        <w:t>Dienststelle</w:t>
        <w:tab/>
        <w:tab/>
        <w:t xml:space="preserve">  Stimmen</w:t>
      </w:r>
    </w:p>
    <w:p>
      <w:r/>
    </w:p>
    <w:p>
      <w:pPr>
        <w:pStyle w:val="para4"/>
        <w:rPr>
          <w:b w:val="0"/>
          <w:bCs w:val="0"/>
        </w:rPr>
      </w:pPr>
      <w:r>
        <w:rPr>
          <w:b w:val="0"/>
          <w:bCs w:val="0"/>
        </w:rPr>
        <w:t xml:space="preserve">Zu den </w:t>
      </w:r>
      <w:r>
        <w:t>Mitgliedern</w:t>
      </w:r>
      <w:r>
        <w:rPr>
          <w:b w:val="0"/>
          <w:bCs w:val="0"/>
        </w:rPr>
        <w:t xml:space="preserve"> der </w:t>
      </w:r>
      <w:r>
        <w:rPr>
          <w:b w:val="0"/>
          <w:bCs w:val="0"/>
        </w:rPr>
        <w:t>Mitarbeit</w:t>
      </w:r>
      <w:r>
        <w:rPr>
          <w:b w:val="0"/>
          <w:bCs w:val="0"/>
        </w:rPr>
        <w:t>enden</w:t>
      </w:r>
      <w:r>
        <w:rPr>
          <w:b w:val="0"/>
          <w:bCs w:val="0"/>
        </w:rPr>
        <w:t>vertretung</w:t>
      </w:r>
      <w:r>
        <w:rPr>
          <w:b w:val="0"/>
          <w:bCs w:val="0"/>
        </w:rPr>
        <w:t xml:space="preserve"> wurden gewählt (Reihenfolge nach Stimmzahlen):</w:t>
      </w:r>
      <w:r>
        <w:rPr>
          <w:b w:val="0"/>
          <w:bCs w:val="0"/>
        </w:rPr>
      </w:r>
    </w:p>
    <w:p>
      <w:pPr>
        <w:pStyle w:val="para20"/>
        <w:tabs defTabSz="708">
          <w:tab w:val="clear" w:pos="4536" w:leader="none"/>
          <w:tab w:val="clear" w:pos="9072" w:leader="none"/>
        </w:tabs>
      </w:pPr>
      <w:r/>
    </w:p>
    <w:p>
      <w:r>
        <w:rPr>
          <w:b/>
          <w:bCs/>
          <w:sz w:val="30"/>
          <w:szCs w:val="20"/>
          <w:u w:color="auto" w:val="single"/>
        </w:rPr>
        <w:t>Name</w:t>
        <w:tab/>
        <w:t xml:space="preserve"> </w:t>
        <w:tab/>
        <w:t>Vorname</w:t>
        <w:tab/>
        <w:t xml:space="preserve">  </w:t>
        <w:tab/>
        <w:t>Dienststelle</w:t>
        <w:tab/>
        <w:tab/>
        <w:t xml:space="preserve">  Stimmen</w:t>
      </w:r>
      <w:r>
        <w:t xml:space="preserve"> </w:t>
      </w:r>
    </w:p>
    <w:p>
      <w:r/>
    </w:p>
    <w:p>
      <w:r>
        <w:rPr>
          <w:b/>
          <w:bCs/>
        </w:rPr>
        <w:t>Ersatzmitglieder</w:t>
      </w:r>
      <w:r>
        <w:t xml:space="preserve"> sind (Reihenfolge nach Stimmzahlen):</w:t>
      </w:r>
    </w:p>
    <w:p>
      <w:r/>
    </w:p>
    <w:p>
      <w:r>
        <w:rPr>
          <w:b/>
          <w:bCs/>
          <w:sz w:val="30"/>
          <w:szCs w:val="20"/>
          <w:u w:color="auto" w:val="single"/>
        </w:rPr>
        <w:t>Name</w:t>
        <w:tab/>
        <w:t xml:space="preserve"> </w:t>
        <w:tab/>
        <w:t>Vorname</w:t>
        <w:tab/>
        <w:t xml:space="preserve">  </w:t>
        <w:tab/>
        <w:t>Dienststelle</w:t>
        <w:tab/>
        <w:tab/>
        <w:t xml:space="preserve">  Stimmen</w:t>
      </w:r>
      <w:r>
        <w:t xml:space="preserve"> </w:t>
      </w:r>
    </w:p>
    <w:p>
      <w:r/>
    </w:p>
    <w:p>
      <w:pPr>
        <w:pStyle w:val="para25"/>
      </w:pPr>
      <w:r>
        <w:t xml:space="preserve">Die Wahl kann gemäß § 14 Abs. 1 MVG innerhalb einer Frist von zwei Wochen, vom Tage der Bekanntgabe des Wahlergebnisses an, d.h. bis </w:t>
      </w:r>
      <w:r>
        <w:rPr>
          <w:b/>
          <w:bCs/>
        </w:rPr>
        <w:t>9.4.2026</w:t>
      </w:r>
      <w:r>
        <w:t xml:space="preserve"> von mindestens drei Wahlberechtigten oder von der Dienststellenleitung bei der Schlichtungsstelle angefochten werden; wenn geltend gemacht wird, dass gegen wesentliche Bestimmungen über die Wahlberechtigung, die Wählbarkeit oder das Wahlverfahren verstoßen, und der Verstoß nicht behoben worden ist. Die Anfechtung muss schriftlich, unter gleichzeitiger Angabe der Gründe, erfolgen.</w:t>
      </w:r>
    </w:p>
    <w:p>
      <w:r/>
    </w:p>
    <w:p>
      <w:pPr>
        <w:spacing/>
        <w:jc w:val="both"/>
      </w:pPr>
      <w:r>
        <w:t>Die Anschrift der Schlichtungsstelle lautet:</w:t>
      </w:r>
    </w:p>
    <w:p>
      <w:pPr>
        <w:spacing/>
        <w:jc w:val="both"/>
      </w:pPr>
      <w:r/>
    </w:p>
    <w:p>
      <w:pPr>
        <w:spacing/>
        <w:jc w:val="both"/>
      </w:pPr>
      <w:r>
        <w:t xml:space="preserve">Gemeinsame Schlichtungsstelle der Evangelischen Kirche im Rheinland </w:t>
      </w:r>
    </w:p>
    <w:p>
      <w:pPr>
        <w:spacing/>
        <w:jc w:val="both"/>
      </w:pPr>
      <w:r>
        <w:t>und des Diakonischen Werkes der EkiR</w:t>
      </w:r>
    </w:p>
    <w:p>
      <w:pPr>
        <w:spacing/>
        <w:jc w:val="both"/>
      </w:pPr>
      <w:r>
        <w:t>Lenaustr. 41</w:t>
      </w:r>
    </w:p>
    <w:p>
      <w:pPr>
        <w:spacing/>
        <w:jc w:val="both"/>
      </w:pPr>
      <w:r>
        <w:t>40470 Düsseldorf</w:t>
      </w:r>
    </w:p>
    <w:p>
      <w:r>
        <w:rPr>
          <w:rFonts w:ascii="Source Sans Pro" w:hAnsi="Source Sans Pro"/>
          <w:color w:val="797676"/>
        </w:rPr>
        <w:t>Telefon: 0211 6398-430</w:t>
      </w:r>
      <w:r/>
    </w:p>
    <w:p>
      <w:pPr>
        <w:spacing/>
        <w:jc w:val="both"/>
      </w:pPr>
      <w:hyperlink r:id="rId11" w:history="1">
        <w:r>
          <w:rPr>
            <w:rStyle w:val="char3"/>
          </w:rPr>
          <w:t>schlichtungsstelle@diakonie-rwl.de</w:t>
        </w:r>
      </w:hyperlink>
    </w:p>
    <w:p>
      <w:r/>
    </w:p>
    <w:p>
      <w:r>
        <w:t>Bad Kreuznach, den</w:t>
        <w:br w:type="textWrapping"/>
        <w:t>Unterschriften des Wahlvorstandes</w:t>
      </w:r>
    </w:p>
    <w:p>
      <w:r>
        <w:br w:type="page"/>
      </w:r>
      <w:r/>
    </w:p>
    <w:p>
      <w:r/>
    </w:p>
    <w:p>
      <w:r/>
    </w:p>
    <w:p>
      <w:r/>
    </w:p>
    <w:p>
      <w:r>
        <w:t>Wahlvorstand</w:t>
      </w:r>
    </w:p>
    <w:p>
      <w:pPr>
        <w:rPr>
          <w:b/>
          <w:bCs/>
          <w:color w:val="ee0000"/>
        </w:rPr>
      </w:pPr>
      <w:r>
        <w:rPr>
          <w:b/>
          <w:bCs/>
          <w:color w:val="ee0000"/>
        </w:rPr>
        <w:t>&gt;&gt;Adresse&lt;&lt;</w:t>
      </w:r>
    </w:p>
    <w:p>
      <w:r/>
    </w:p>
    <w:p>
      <w:r>
        <w:tab/>
        <w:tab/>
        <w:tab/>
        <w:tab/>
        <w:tab/>
        <w:tab/>
        <w:tab/>
        <w:tab/>
        <w:tab/>
        <w:tab/>
        <w:tab/>
        <w:t>Datum</w:t>
      </w:r>
    </w:p>
    <w:p>
      <w:r/>
    </w:p>
    <w:p>
      <w:pPr>
        <w:pStyle w:val="para4"/>
      </w:pPr>
      <w:r>
        <w:t>An</w:t>
      </w:r>
    </w:p>
    <w:p>
      <w:pPr>
        <w:rPr>
          <w:b/>
          <w:bCs/>
          <w:i/>
          <w:iCs/>
        </w:rPr>
      </w:pPr>
      <w:r>
        <w:rPr>
          <w:b/>
          <w:bCs/>
          <w:i/>
          <w:iCs/>
        </w:rPr>
      </w:r>
    </w:p>
    <w:p>
      <w:pPr>
        <w:rPr>
          <w:b/>
          <w:bCs/>
          <w:i/>
          <w:iCs/>
        </w:rPr>
      </w:pPr>
      <w:r>
        <w:rPr>
          <w:b/>
          <w:bCs/>
          <w:i/>
          <w:iCs/>
        </w:rPr>
      </w:r>
    </w:p>
    <w:p>
      <w:pPr>
        <w:rPr>
          <w:b/>
          <w:bCs/>
          <w:i/>
          <w:iCs/>
        </w:rPr>
      </w:pPr>
      <w:r>
        <w:rPr>
          <w:b/>
          <w:bCs/>
          <w:i/>
          <w:iCs/>
        </w:rPr>
      </w:r>
    </w:p>
    <w:p>
      <w:r/>
    </w:p>
    <w:p>
      <w:r/>
    </w:p>
    <w:p>
      <w:r/>
    </w:p>
    <w:p>
      <w:r/>
    </w:p>
    <w:p>
      <w:r/>
    </w:p>
    <w:p>
      <w:r>
        <w:t xml:space="preserve">Sehr geehrte(r) </w:t>
      </w:r>
      <w:r>
        <w:rPr>
          <w:b/>
          <w:bCs/>
          <w:i/>
          <w:iCs/>
        </w:rPr>
        <w:t>Frau</w:t>
      </w:r>
      <w:r>
        <w:t>,</w:t>
      </w:r>
    </w:p>
    <w:p>
      <w:r/>
    </w:p>
    <w:p>
      <w:r>
        <w:t xml:space="preserve">Sie sind am 26.3.2026 zum Mitglied der Mitarbeitendenvertretung </w:t>
      </w:r>
      <w:r>
        <w:rPr>
          <w:b/>
          <w:bCs/>
          <w:color w:val="ee0000"/>
        </w:rPr>
        <w:t>&gt;&gt;Dienststelle&lt;&lt;</w:t>
      </w:r>
      <w:r>
        <w:t xml:space="preserve"> , gewählt worden. </w:t>
      </w:r>
    </w:p>
    <w:p>
      <w:r/>
    </w:p>
    <w:p>
      <w:r>
        <w:t>Wir bitten Sie um Mitteilung, ob Sie die Wahl annehmen.</w:t>
      </w:r>
    </w:p>
    <w:p>
      <w:r/>
    </w:p>
    <w:p>
      <w:r>
        <w:t>Die Wahl gilt als angenommen, wenn Sie nicht binnen einer Woche nach Zugang dieses Schreibens dem Wahlvorstand schriftlich erklären, dass Sie die Wahl ablehnen.</w:t>
      </w:r>
    </w:p>
    <w:p>
      <w:r/>
    </w:p>
    <w:p>
      <w:r>
        <w:t>Sollten Sie die Wahl annehmen, möchten wir Sie zur ersten Sitzung der Mitarbeitendenvertretung einladen.</w:t>
      </w:r>
    </w:p>
    <w:p>
      <w:r/>
    </w:p>
    <w:p>
      <w:r>
        <w:t>Termin:</w:t>
      </w:r>
    </w:p>
    <w:p>
      <w:r>
        <w:t>Ort:</w:t>
      </w:r>
    </w:p>
    <w:p>
      <w:r>
        <w:t>Beginn</w:t>
      </w:r>
    </w:p>
    <w:p>
      <w:r/>
    </w:p>
    <w:p>
      <w:r/>
    </w:p>
    <w:p>
      <w:r>
        <w:t>Tagesordnung:</w:t>
      </w:r>
    </w:p>
    <w:p>
      <w:r>
        <w:t>Wahl der/des Vorsitzenden der Mitarbeitendenvertretung</w:t>
      </w:r>
    </w:p>
    <w:p>
      <w:r>
        <w:t>In der anschließenden Sitzung der Mitarbeitendenvertretung kann eine Tagesordnung mit weiteren Beratungspunkten beschlossen werden.</w:t>
      </w:r>
    </w:p>
    <w:p>
      <w:r/>
    </w:p>
    <w:p>
      <w:r>
        <w:t>Sollten Sie verhindert sein diesen Termin einzuhalten, bitten wir Sie um eine kurze Nachricht. Die weiteren Sitzungstermine beschließt die Mitarbeitendenvertretung.</w:t>
      </w:r>
    </w:p>
    <w:p>
      <w:r/>
    </w:p>
    <w:p>
      <w:r/>
    </w:p>
    <w:p>
      <w:r>
        <w:t>Mit freundlichen Grüßen</w:t>
      </w:r>
    </w:p>
    <w:p>
      <w:r/>
    </w:p>
    <w:p>
      <w:r/>
    </w:p>
    <w:p>
      <w:r/>
    </w:p>
    <w:p>
      <w:r>
        <w:t>Für den Wahlvorstand</w:t>
      </w:r>
    </w:p>
    <w:p>
      <w:r/>
    </w:p>
    <w:p>
      <w:r/>
    </w:p>
    <w:p>
      <w:r/>
    </w:p>
    <w:p>
      <w:r/>
    </w:p>
    <w:p>
      <w:r>
        <w:t>Wahlvorstand</w:t>
      </w:r>
    </w:p>
    <w:p>
      <w:pPr>
        <w:rPr>
          <w:b/>
          <w:bCs/>
          <w:color w:val="ee0000"/>
        </w:rPr>
      </w:pPr>
      <w:r>
        <w:rPr>
          <w:b/>
          <w:bCs/>
          <w:color w:val="ee0000"/>
        </w:rPr>
        <w:t>&gt;&gt;Adresse&lt;&lt;</w:t>
      </w:r>
    </w:p>
    <w:p>
      <w:r/>
    </w:p>
    <w:p>
      <w:r/>
    </w:p>
    <w:p>
      <w:pPr>
        <w:pStyle w:val="para4"/>
      </w:pPr>
      <w:r>
        <w:t>An</w:t>
      </w:r>
    </w:p>
    <w:p>
      <w:pPr>
        <w:rPr>
          <w:b/>
          <w:bCs/>
          <w:i/>
          <w:iCs/>
        </w:rPr>
      </w:pPr>
      <w:r>
        <w:rPr>
          <w:b/>
          <w:bCs/>
          <w:i/>
          <w:iCs/>
        </w:rPr>
      </w:r>
    </w:p>
    <w:p>
      <w:pPr>
        <w:rPr>
          <w:b/>
          <w:bCs/>
          <w:i/>
          <w:iCs/>
        </w:rPr>
      </w:pPr>
      <w:r>
        <w:rPr>
          <w:b/>
          <w:bCs/>
          <w:i/>
          <w:iCs/>
        </w:rPr>
      </w:r>
    </w:p>
    <w:p>
      <w:pPr>
        <w:rPr>
          <w:b/>
          <w:bCs/>
          <w:i/>
          <w:iCs/>
        </w:rPr>
      </w:pPr>
      <w:r>
        <w:rPr>
          <w:b/>
          <w:bCs/>
          <w:i/>
          <w:iCs/>
        </w:rPr>
      </w:r>
    </w:p>
    <w:p>
      <w:r/>
    </w:p>
    <w:p>
      <w:r/>
    </w:p>
    <w:p>
      <w:r/>
    </w:p>
    <w:p>
      <w:r/>
    </w:p>
    <w:p>
      <w:r/>
    </w:p>
    <w:p>
      <w:r>
        <w:t xml:space="preserve">Sehr geehrte(r) </w:t>
      </w:r>
      <w:r>
        <w:rPr>
          <w:b/>
          <w:bCs/>
          <w:i/>
          <w:iCs/>
        </w:rPr>
        <w:t>Frau</w:t>
      </w:r>
      <w:r>
        <w:t>,</w:t>
      </w:r>
    </w:p>
    <w:p>
      <w:r/>
    </w:p>
    <w:p>
      <w:r>
        <w:t xml:space="preserve">Sie sind am 15.März 2022n zum Ersatzmitglied der Mitarbeitendenvertretung </w:t>
      </w:r>
      <w:r>
        <w:rPr>
          <w:b/>
          <w:bCs/>
          <w:color w:val="ee0000"/>
        </w:rPr>
        <w:t>&gt;&gt;Dienststelle&lt;&lt;</w:t>
      </w:r>
      <w:r>
        <w:t xml:space="preserve">, gewählt worden. </w:t>
      </w:r>
    </w:p>
    <w:p>
      <w:r/>
    </w:p>
    <w:p>
      <w:r>
        <w:t>Über ihre Rechte und Pflichten als Ersatzmitglied werden Sie in Kürze durch die Mitarbeitendenvertretung informiert.</w:t>
      </w:r>
    </w:p>
    <w:p>
      <w:r/>
    </w:p>
    <w:p>
      <w:r/>
    </w:p>
    <w:p>
      <w:r/>
    </w:p>
    <w:p>
      <w:r>
        <w:t xml:space="preserve">Mit freundlichen Grüßen </w:t>
      </w:r>
    </w:p>
    <w:p>
      <w:r/>
    </w:p>
    <w:p>
      <w:r/>
    </w:p>
    <w:p>
      <w:r/>
    </w:p>
    <w:p>
      <w:r/>
    </w:p>
    <w:p>
      <w:r/>
    </w:p>
    <w:p>
      <w:r>
        <w:t>Für den Wahlvorstand</w:t>
      </w:r>
    </w:p>
    <w:p>
      <w:r/>
    </w:p>
    <w:p>
      <w:r>
        <w:br w:type="page"/>
      </w:r>
      <w:r/>
    </w:p>
    <w:p>
      <w:r/>
    </w:p>
    <w:p>
      <w:pPr>
        <w:ind w:left="79" w:right="74"/>
        <w:spacing w:before="100" w:beforeAutospacing="1"/>
        <w:jc w:val="center"/>
        <w:rPr>
          <w:b/>
          <w:bCs/>
          <w:sz w:val="30"/>
        </w:rPr>
      </w:pPr>
      <w:r>
        <w:rPr>
          <w:b/>
          <w:bCs/>
          <w:sz w:val="30"/>
        </w:rPr>
        <w:t>Schweigepflichterklärung nach § 22 Mitarbeitendenvertretungsgesetz</w:t>
      </w:r>
    </w:p>
    <w:p>
      <w:pPr>
        <w:spacing w:before="120"/>
        <w:jc w:val="both"/>
        <w:rPr>
          <w:rFonts w:ascii="Arial" w:hAnsi="Arial" w:cs="Arial"/>
          <w:sz w:val="22"/>
          <w:szCs w:val="22"/>
        </w:rPr>
      </w:pPr>
      <w:r>
        <w:rPr>
          <w:rFonts w:ascii="Arial" w:hAnsi="Arial" w:cs="Arial"/>
          <w:sz w:val="22"/>
          <w:szCs w:val="22"/>
        </w:rPr>
      </w:r>
    </w:p>
    <w:p>
      <w:pPr>
        <w:spacing w:before="120"/>
        <w:jc w:val="both"/>
        <w:rPr>
          <w:rFonts w:ascii="Arial" w:hAnsi="Arial" w:cs="Arial"/>
          <w:sz w:val="22"/>
          <w:szCs w:val="22"/>
        </w:rPr>
      </w:pPr>
      <w:r>
        <w:rPr>
          <w:rFonts w:ascii="Arial" w:hAnsi="Arial" w:cs="Arial"/>
          <w:sz w:val="22"/>
          <w:szCs w:val="22"/>
        </w:rPr>
      </w:r>
    </w:p>
    <w:p>
      <w:pPr>
        <w:spacing w:before="120"/>
        <w:jc w:val="both"/>
        <w:rPr>
          <w:rFonts w:ascii="Arial" w:hAnsi="Arial" w:cs="Arial"/>
          <w:sz w:val="22"/>
          <w:szCs w:val="22"/>
        </w:rPr>
      </w:pPr>
      <w:r>
        <w:rPr>
          <w:rFonts w:ascii="Arial" w:hAnsi="Arial" w:cs="Arial"/>
          <w:sz w:val="22"/>
          <w:szCs w:val="22"/>
        </w:rPr>
        <w:t>(1) Personen, die Aufgaben oder Befugnisse nach diesem Kirchengesetz wahrnehmen oder wahrgenommen haben, sind verpflichtet, über die ihnen bekannt gewordenen Angelegenheiten und Tatsachen Stillschweigen zu bewahren. Diese Schweigepflicht besteht nicht für Angelegenheiten oder Tatsachen, die offenkundig sind oder ihrer Bedeutung nach keiner Geheimhaltung bedürfen. Die Schweigepflicht besteht auch nach dem Ausscheiden aus der Mitarbeitendenvertretung oder aus dem Dienst- oder Arbeitsverhältnis. In Personalangelegenheiten gilt dies gegenüber den Betroffenen, bis das formale Beteiligungsverfahren in den Fällen der Mitbestimmung oder Mitberatung begonnen hat, insbesondere bis der Mitarbeitendenvertretung ein Antrag auf Zustimmung zu einer Maßnahme vorliegt. Die Schweigepflicht erstreckt sich auch auf die Verhandlungsführung und das Verhalten der an der Sitzung Teilnehmenden.</w:t>
      </w:r>
    </w:p>
    <w:p>
      <w:pPr>
        <w:spacing w:before="120"/>
        <w:jc w:val="both"/>
        <w:rPr>
          <w:rFonts w:ascii="Arial" w:hAnsi="Arial" w:cs="Arial"/>
          <w:sz w:val="22"/>
          <w:szCs w:val="22"/>
        </w:rPr>
      </w:pPr>
      <w:r>
        <w:rPr>
          <w:rFonts w:ascii="Arial" w:hAnsi="Arial" w:cs="Arial"/>
          <w:sz w:val="22"/>
          <w:szCs w:val="22"/>
        </w:rPr>
        <w:t>(2) Die Schweigepflicht besteht nicht gegenüber den anderen Mitgliedern der Mitarbeitendenvertretung. Sie entfällt auf Beschluss der Mitarbeitendenvertretung auch gegenüber der Dienststellenleitung und gegenüber der Stelle, die Aufsicht über die Dienststelle führt.</w:t>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t>Gelesen und zur Kenntnisnahme</w:t>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t>Ort:.........................................................., den.........................................</w:t>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r>
    </w:p>
    <w:p>
      <w:pPr>
        <w:ind w:left="360"/>
        <w:rPr>
          <w:rFonts w:ascii="Arial" w:hAnsi="Arial" w:cs="Arial"/>
          <w:sz w:val="22"/>
          <w:szCs w:val="22"/>
        </w:rPr>
      </w:pPr>
      <w:r>
        <w:rPr>
          <w:rFonts w:ascii="Arial" w:hAnsi="Arial" w:cs="Arial"/>
          <w:sz w:val="22"/>
          <w:szCs w:val="22"/>
        </w:rPr>
        <w:t>____________________________</w:t>
      </w:r>
    </w:p>
    <w:p>
      <w:pPr>
        <w:ind w:left="360"/>
      </w:pPr>
      <w:r>
        <w:t>Unterschrift</w:t>
      </w:r>
    </w:p>
    <w:sectPr>
      <w:footnotePr>
        <w:pos w:val="pageBottom"/>
        <w:numFmt w:val="decimal"/>
        <w:numStart w:val="1"/>
        <w:numRestart w:val="continuous"/>
      </w:footnotePr>
      <w:endnotePr>
        <w:pos w:val="docEnd"/>
        <w:numFmt w:val="lowerRoman"/>
        <w:numStart w:val="1"/>
        <w:numRestart w:val="continuous"/>
      </w:endnotePr>
      <w:headerReference w:type="default" r:id="rId12"/>
      <w:type w:val="nextPage"/>
      <w:pgSz w:h="16838" w:w="11906"/>
      <w:pgMar w:left="1417" w:top="1417" w:right="1417" w:bottom="1134" w:footer="0"/>
      <w:paperSrc w:first="0" w:other="0" a="0" b="0"/>
      <w:pgNumType w:fmt="decimal"/>
      <w:tmGutter w:val="3"/>
      <w:mirrorMargins w:val="0"/>
      <w:tmSection w:h="-2">
        <w:tmHeader w:id="0" w:h="0" edge="720" text="0">
          <w:shd w:val="none"/>
        </w:tmHeader>
      </w:tmSection>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Arial">
    <w:panose1 w:val="020B0604020202020204"/>
    <w:charset w:val="00"/>
    <w:family w:val="swiss"/>
    <w:pitch w:val="default"/>
  </w:font>
  <w:font w:name="Tahoma">
    <w:panose1 w:val="020B0604030504040204"/>
    <w:charset w:val="00"/>
    <w:family w:val="swiss"/>
    <w:pitch w:val="default"/>
  </w:font>
  <w:font w:name="Calibri">
    <w:panose1 w:val="020F0502020204030204"/>
    <w:charset w:val="00"/>
    <w:family w:val="swiss"/>
    <w:pitch w:val="default"/>
  </w:font>
  <w:font w:name="Source Sans Pro">
    <w:panose1 w:val="020B0604020202020204"/>
    <w:charset w:val="00"/>
    <w:family w:val="swiss"/>
    <w:pitch w:val="default"/>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20"/>
      <w:spacing/>
      <w:jc w:val="center"/>
      <w:rPr>
        <w:b/>
        <w:bCs/>
        <w:color w:val="1f497d"/>
        <w:sz w:val="48"/>
      </w:rPr>
    </w:pPr>
    <w:r>
      <w:rPr>
        <w:rStyle w:val="char1"/>
        <w:b/>
        <w:bCs/>
        <w:color w:val="1f497d"/>
        <w:sz w:val="48"/>
      </w:rPr>
    </w:r>
    <w:r>
      <w:rPr>
        <w:rStyle w:val="char1"/>
        <w:b/>
        <w:bCs/>
        <w:color w:val="1f497d"/>
        <w:sz w:val="48"/>
      </w:rPr>
      <w:fldChar w:fldCharType="begin"/>
      <w:instrText xml:space="preserve"> PAGE </w:instrText>
      <w:fldChar w:fldCharType="separate"/>
      <w:t>1</w:t>
      <w:fldChar w:fldCharType="end"/>
    </w:r>
    <w:r>
      <w:rPr>
        <w:b/>
        <w:bCs/>
        <w:color w:val="1f497d"/>
        <w:sz w:val="48"/>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20"/>
      <w:spacing/>
      <w:jc w:val="center"/>
      <w:rPr>
        <w:b/>
        <w:bCs/>
        <w:color w:val="1f497d"/>
        <w:sz w:val="48"/>
      </w:rPr>
    </w:pPr>
    <w:r>
      <w:rPr>
        <w:rStyle w:val="char1"/>
        <w:b/>
        <w:bCs/>
        <w:color w:val="1f497d"/>
        <w:sz w:val="48"/>
      </w:rPr>
    </w:r>
    <w:r>
      <w:rPr>
        <w:rStyle w:val="char1"/>
        <w:b/>
        <w:bCs/>
        <w:color w:val="1f497d"/>
        <w:sz w:val="48"/>
      </w:rPr>
      <w:fldChar w:fldCharType="begin"/>
      <w:instrText xml:space="preserve"> PAGE </w:instrText>
      <w:fldChar w:fldCharType="separate"/>
      <w:t>17</w:t>
      <w:fldChar w:fldCharType="end"/>
    </w:r>
    <w:r>
      <w:rPr>
        <w:b/>
        <w:bCs/>
        <w:color w:val="1f497d"/>
        <w:sz w:val="48"/>
      </w:rP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20"/>
      <w:spacing/>
      <w:jc w:val="center"/>
      <w:rPr>
        <w:b/>
        <w:bCs/>
        <w:color w:val="1f497d"/>
        <w:sz w:val="48"/>
      </w:rPr>
    </w:pPr>
    <w:r>
      <w:rPr>
        <w:rStyle w:val="char1"/>
        <w:b/>
        <w:bCs/>
        <w:color w:val="1f497d"/>
        <w:sz w:val="48"/>
      </w:rPr>
    </w:r>
    <w:r>
      <w:rPr>
        <w:rStyle w:val="char1"/>
        <w:b/>
        <w:bCs/>
        <w:color w:val="1f497d"/>
        <w:sz w:val="48"/>
      </w:rPr>
      <w:fldChar w:fldCharType="begin"/>
      <w:instrText xml:space="preserve"> PAGE </w:instrText>
      <w:fldChar w:fldCharType="separate"/>
      <w:t>31</w:t>
      <w:fldChar w:fldCharType="end"/>
    </w:r>
    <w:r>
      <w:rPr>
        <w:b/>
        <w:bCs/>
        <w:color w:val="1f497d"/>
        <w:sz w:val="48"/>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Nummerierungsliste 1"/>
    <w:lvl w:ilvl="0">
      <w:numFmt w:val="bullet"/>
      <w:suff w:val="tab"/>
      <w:lvlText w:val=" "/>
      <w:lvlJc w:val="left"/>
      <w:pPr>
        <w:ind w:left="0" w:hanging="0"/>
      </w:pPr>
      <w:rPr>
        <w:rFonts w:ascii="Symbol" w:hAnsi="Symbol"/>
      </w:rPr>
    </w:lvl>
    <w:lvl w:ilvl="1">
      <w:numFmt w:val="bullet"/>
      <w:suff w:val="tab"/>
      <w:lvlText w:val=""/>
      <w:lvlJc w:val="left"/>
      <w:pPr>
        <w:ind w:left="720" w:hanging="0"/>
      </w:pPr>
      <w:rPr>
        <w:rFonts w:ascii="Symbol" w:hAnsi="Symbol"/>
      </w:rPr>
    </w:lvl>
    <w:lvl w:ilvl="2">
      <w:numFmt w:val="bullet"/>
      <w:suff w:val="tab"/>
      <w:lvlText w:val="o"/>
      <w:lvlJc w:val="left"/>
      <w:pPr>
        <w:ind w:left="1440" w:hanging="0"/>
      </w:pPr>
      <w:rPr>
        <w:rFonts w:ascii="Courier New" w:hAnsi="Courier New" w:cs="Courier New"/>
      </w:rPr>
    </w:lvl>
    <w:lvl w:ilvl="3">
      <w:numFmt w:val="bullet"/>
      <w:suff w:val="tab"/>
      <w:lvlText w:val=""/>
      <w:lvlJc w:val="left"/>
      <w:pPr>
        <w:ind w:left="2160" w:hanging="0"/>
      </w:pPr>
      <w:rPr>
        <w:rFonts w:ascii="Wingdings" w:hAnsi="Wingdings" w:eastAsia="Wingdings" w:cs="Wingdings"/>
      </w:rPr>
    </w:lvl>
    <w:lvl w:ilvl="4">
      <w:numFmt w:val="bullet"/>
      <w:suff w:val="tab"/>
      <w:lvlText w:val=""/>
      <w:lvlJc w:val="left"/>
      <w:pPr>
        <w:ind w:left="2880" w:hanging="0"/>
      </w:pPr>
      <w:rPr>
        <w:rFonts w:ascii="Wingdings" w:hAnsi="Wingdings" w:eastAsia="Wingdings" w:cs="Wingdings"/>
      </w:rPr>
    </w:lvl>
    <w:lvl w:ilvl="5">
      <w:numFmt w:val="bullet"/>
      <w:suff w:val="tab"/>
      <w:lvlText w:val=""/>
      <w:lvlJc w:val="left"/>
      <w:pPr>
        <w:ind w:left="3600" w:hanging="0"/>
      </w:pPr>
      <w:rPr>
        <w:rFonts w:ascii="Symbol" w:hAnsi="Symbol"/>
      </w:rPr>
    </w:lvl>
    <w:lvl w:ilvl="6">
      <w:numFmt w:val="bullet"/>
      <w:suff w:val="tab"/>
      <w:lvlText w:val="o"/>
      <w:lvlJc w:val="left"/>
      <w:pPr>
        <w:ind w:left="4320" w:hanging="0"/>
      </w:pPr>
      <w:rPr>
        <w:rFonts w:ascii="Courier New" w:hAnsi="Courier New" w:cs="Courier New"/>
      </w:rPr>
    </w:lvl>
    <w:lvl w:ilvl="7">
      <w:numFmt w:val="bullet"/>
      <w:suff w:val="tab"/>
      <w:lvlText w:val=""/>
      <w:lvlJc w:val="left"/>
      <w:pPr>
        <w:ind w:left="5040" w:hanging="0"/>
      </w:pPr>
      <w:rPr>
        <w:rFonts w:ascii="Wingdings" w:hAnsi="Wingdings" w:eastAsia="Wingdings" w:cs="Wingdings"/>
      </w:rPr>
    </w:lvl>
    <w:lvl w:ilvl="8">
      <w:numFmt w:val="bullet"/>
      <w:suff w:val="tab"/>
      <w:lvlText w:val=""/>
      <w:lvlJc w:val="left"/>
      <w:pPr>
        <w:ind w:left="5760" w:hanging="0"/>
      </w:pPr>
      <w:rPr>
        <w:rFonts w:ascii="Wingdings" w:hAnsi="Wingdings" w:eastAsia="Wingdings" w:cs="Wingdings"/>
      </w:rPr>
    </w:lvl>
  </w:abstractNum>
  <w:abstractNum w:abstractNumId="2">
    <w:multiLevelType w:val="singleLevel"/>
    <w:name w:val="Nummerierungsliste 2"/>
    <w:lvl w:ilvl="0">
      <w:start w:val="0"/>
      <w:numFmt w:val="decimal"/>
      <w:suff w:val="tab"/>
      <w:lvlText w:val="*"/>
      <w:lvlJc w:val="left"/>
      <w:pPr>
        <w:ind w:left="0" w:hanging="0"/>
      </w:pPr>
    </w:lvl>
  </w:abstractNum>
  <w:abstractNum w:abstractNumId="3">
    <w:multiLevelType w:val="hybridMultilevel"/>
    <w:name w:val="Nummerierungsliste 3"/>
    <w:lvl w:ilvl="0">
      <w:numFmt w:val="bullet"/>
      <w:suff w:val="tab"/>
      <w:lvlText w:val=""/>
      <w:lvlJc w:val="left"/>
      <w:pPr>
        <w:ind w:left="360" w:hanging="0"/>
      </w:pPr>
      <w:rPr>
        <w:rFonts w:ascii="Symbol" w:hAnsi="Symbol"/>
      </w:rPr>
    </w:lvl>
    <w:lvl w:ilvl="1">
      <w:numFmt w:val="bullet"/>
      <w:suff w:val="tab"/>
      <w:lvlText w:val="o"/>
      <w:lvlJc w:val="left"/>
      <w:pPr>
        <w:ind w:left="1080" w:hanging="0"/>
      </w:pPr>
      <w:rPr>
        <w:rFonts w:ascii="Courier New" w:hAnsi="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rPr>
    </w:lvl>
    <w:lvl w:ilvl="8">
      <w:numFmt w:val="bullet"/>
      <w:suff w:val="tab"/>
      <w:lvlText w:val=""/>
      <w:lvlJc w:val="left"/>
      <w:pPr>
        <w:ind w:left="6120" w:hanging="0"/>
      </w:pPr>
      <w:rPr>
        <w:rFonts w:ascii="Wingdings" w:hAnsi="Wingdings" w:eastAsia="Wingdings" w:cs="Wingdings"/>
      </w:rPr>
    </w:lvl>
  </w:abstractNum>
  <w:abstractNum w:abstractNumId="4">
    <w:multiLevelType w:val="hybridMultilevel"/>
    <w:name w:val="Nummerierungsliste 4"/>
    <w:lvl w:ilvl="0">
      <w:start w:val="1"/>
      <w:numFmt w:val="decimal"/>
      <w:suff w:val="tab"/>
      <w:lvlText w:val="%1."/>
      <w:lvlJc w:val="left"/>
      <w:pPr>
        <w:ind w:left="1080" w:hanging="0"/>
      </w:pPr>
    </w:lvl>
    <w:lvl w:ilvl="1">
      <w:start w:val="1"/>
      <w:numFmt w:val="lowerLetter"/>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abstractNum w:abstractNumId="5">
    <w:multiLevelType w:val="singleLevel"/>
    <w:name w:val="Nummerierungsliste 5"/>
    <w:lvl w:ilvl="0">
      <w:start w:val="8"/>
      <w:numFmt w:val="decimal"/>
      <w:suff w:val="tab"/>
      <w:lvlText w:val="%1. "/>
      <w:lvlJc w:val="left"/>
      <w:pPr>
        <w:ind w:left="0" w:hanging="0"/>
      </w:pPr>
      <w:rPr>
        <w:rFonts w:ascii="Arial" w:hAnsi="Arial"/>
        <w:b w:val="0"/>
        <w:sz w:val="24"/>
      </w:rPr>
    </w:lvl>
  </w:abstractNum>
  <w:abstractNum w:abstractNumId="6">
    <w:multiLevelType w:val="hybridMultilevel"/>
    <w:name w:val="Nummerierungsliste 6"/>
    <w:lvl w:ilvl="0">
      <w:start w:val="1"/>
      <w:numFmt w:val="decimal"/>
      <w:suff w:val="tab"/>
      <w:lvlText w:val="%1."/>
      <w:lvlJc w:val="left"/>
      <w:pPr>
        <w:ind w:left="1080" w:hanging="0"/>
      </w:pPr>
    </w:lvl>
    <w:lvl w:ilvl="1">
      <w:start w:val="1"/>
      <w:numFmt w:val="lowerLetter"/>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abstractNum w:abstractNumId="7">
    <w:multiLevelType w:val="singleLevel"/>
    <w:name w:val="Nummerierungsliste 7"/>
    <w:lvl w:ilvl="0">
      <w:start w:val="5"/>
      <w:numFmt w:val="decimal"/>
      <w:suff w:val="tab"/>
      <w:lvlText w:val="%1. "/>
      <w:lvlJc w:val="left"/>
      <w:pPr>
        <w:ind w:left="0" w:hanging="0"/>
      </w:pPr>
      <w:rPr>
        <w:rFonts w:ascii="Arial" w:hAnsi="Arial"/>
        <w:b w:val="0"/>
        <w:sz w:val="24"/>
      </w:rPr>
    </w:lvl>
  </w:abstractNum>
  <w:abstractNum w:abstractNumId="8">
    <w:multiLevelType w:val="hybridMultilevel"/>
    <w:name w:val="Nummerierungsliste 8"/>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abstractNum w:abstractNumId="9">
    <w:multiLevelType w:val="singleLevel"/>
    <w:name w:val="Nummerierungsliste 9"/>
    <w:lvl w:ilvl="0">
      <w:start w:val="1"/>
      <w:numFmt w:val="lowerLetter"/>
      <w:suff w:val="tab"/>
      <w:lvlText w:val="%1) "/>
      <w:lvlJc w:val="left"/>
      <w:pPr>
        <w:ind w:left="284" w:hanging="0"/>
      </w:pPr>
      <w:rPr>
        <w:rFonts w:ascii="Arial" w:hAnsi="Arial"/>
        <w:b w:val="0"/>
        <w:sz w:val="24"/>
      </w:rPr>
    </w:lvl>
  </w:abstractNum>
  <w:abstractNum w:abstractNumId="10">
    <w:multiLevelType w:val="hybridMultilevel"/>
    <w:name w:val="Nummerierungsliste 10"/>
    <w:lvl w:ilvl="0">
      <w:numFmt w:val="bullet"/>
      <w:suff w:val="tab"/>
      <w:lvlText w:val="-"/>
      <w:lvlJc w:val="left"/>
      <w:pPr>
        <w:ind w:left="360" w:hanging="0"/>
      </w:pPr>
      <w:rPr>
        <w:rFonts w:ascii="Times New Roman" w:hAnsi="Times New Roman" w:eastAsia="Times New Roman" w:cs="Times New Roman"/>
      </w:rPr>
    </w:lvl>
    <w:lvl w:ilvl="1">
      <w:numFmt w:val="bullet"/>
      <w:suff w:val="tab"/>
      <w:lvlText w:val="o"/>
      <w:lvlJc w:val="left"/>
      <w:pPr>
        <w:ind w:left="1080" w:hanging="0"/>
      </w:pPr>
      <w:rPr>
        <w:rFonts w:ascii="Courier New" w:hAnsi="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rPr>
    </w:lvl>
    <w:lvl w:ilvl="8">
      <w:numFmt w:val="bullet"/>
      <w:suff w:val="tab"/>
      <w:lvlText w:val=""/>
      <w:lvlJc w:val="left"/>
      <w:pPr>
        <w:ind w:left="6120" w:hanging="0"/>
      </w:pPr>
      <w:rPr>
        <w:rFonts w:ascii="Wingdings" w:hAnsi="Wingdings" w:eastAsia="Wingdings" w:cs="Wingdings"/>
      </w:rPr>
    </w:lvl>
  </w:abstractNum>
  <w:abstractNum w:abstractNumId="11">
    <w:multiLevelType w:val="hybridMultilevel"/>
    <w:name w:val="Nummerierungsliste 11"/>
    <w:lvl w:ilvl="0">
      <w:numFmt w:val="bullet"/>
      <w:suff w:val="tab"/>
      <w:lvlText w:val=""/>
      <w:lvlJc w:val="left"/>
      <w:pPr>
        <w:ind w:left="360" w:hanging="0"/>
      </w:pPr>
      <w:rPr>
        <w:rFonts w:ascii="Wingdings" w:hAnsi="Wingdings" w:eastAsia="Wingdings" w:cs="Wingdings"/>
      </w:rPr>
    </w:lvl>
    <w:lvl w:ilvl="1">
      <w:numFmt w:val="bullet"/>
      <w:suff w:val="tab"/>
      <w:lvlText w:val="o"/>
      <w:lvlJc w:val="left"/>
      <w:pPr>
        <w:ind w:left="1080" w:hanging="0"/>
      </w:pPr>
      <w:rPr>
        <w:rFonts w:ascii="Courier New" w:hAnsi="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rPr>
    </w:lvl>
    <w:lvl w:ilvl="8">
      <w:numFmt w:val="bullet"/>
      <w:suff w:val="tab"/>
      <w:lvlText w:val=""/>
      <w:lvlJc w:val="left"/>
      <w:pPr>
        <w:ind w:left="6120" w:hanging="0"/>
      </w:pPr>
      <w:rPr>
        <w:rFonts w:ascii="Wingdings" w:hAnsi="Wingdings" w:eastAsia="Wingdings" w:cs="Wingdings"/>
      </w:rPr>
    </w:lvl>
  </w:abstractNum>
  <w:abstractNum w:abstractNumId="12">
    <w:multiLevelType w:val="singleLevel"/>
    <w:name w:val="Nummerierungsliste 12"/>
    <w:lvl w:ilvl="0">
      <w:start w:val="6"/>
      <w:numFmt w:val="decimal"/>
      <w:suff w:val="tab"/>
      <w:lvlText w:val="%1. "/>
      <w:lvlJc w:val="left"/>
      <w:pPr>
        <w:ind w:left="0" w:hanging="0"/>
      </w:pPr>
      <w:rPr>
        <w:rFonts w:ascii="Arial" w:hAnsi="Arial"/>
        <w:b w:val="0"/>
        <w:sz w:val="24"/>
      </w:rPr>
    </w:lvl>
  </w:abstractNum>
  <w:abstractNum w:abstractNumId="13">
    <w:multiLevelType w:val="singleLevel"/>
    <w:name w:val="Nummerierungsliste 13"/>
    <w:lvl w:ilvl="0">
      <w:start w:val="1"/>
      <w:numFmt w:val="decimal"/>
      <w:suff w:val="tab"/>
      <w:lvlText w:val="%1. "/>
      <w:lvlJc w:val="left"/>
      <w:pPr>
        <w:ind w:left="0" w:hanging="0"/>
      </w:pPr>
      <w:rPr>
        <w:rFonts w:ascii="Arial" w:hAnsi="Arial"/>
        <w:b w:val="0"/>
        <w:sz w:val="24"/>
      </w:rPr>
    </w:lvl>
  </w:abstractNum>
  <w:abstractNum w:abstractNumId="14">
    <w:multiLevelType w:val="hybridMultilevel"/>
    <w:name w:val="Nummerierungsliste 14"/>
    <w:lvl w:ilvl="0">
      <w:numFmt w:val="bullet"/>
      <w:suff w:val="tab"/>
      <w:lvlText w:val=""/>
      <w:lvlJc w:val="left"/>
      <w:pPr>
        <w:ind w:left="360" w:hanging="0"/>
      </w:pPr>
      <w:rPr>
        <w:rFonts w:ascii="Wingdings" w:hAnsi="Wingdings"/>
      </w:rPr>
    </w:lvl>
    <w:lvl w:ilvl="1">
      <w:numFmt w:val="bullet"/>
      <w:suff w:val="tab"/>
      <w:lvlText w:val="o"/>
      <w:lvlJc w:val="left"/>
      <w:pPr>
        <w:ind w:left="1080" w:hanging="0"/>
      </w:pPr>
      <w:rPr>
        <w:rFonts w:ascii="Courier New" w:hAnsi="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rPr>
    </w:lvl>
    <w:lvl w:ilvl="8">
      <w:numFmt w:val="bullet"/>
      <w:suff w:val="tab"/>
      <w:lvlText w:val=""/>
      <w:lvlJc w:val="left"/>
      <w:pPr>
        <w:ind w:left="6120" w:hanging="0"/>
      </w:pPr>
      <w:rPr>
        <w:rFonts w:ascii="Wingdings" w:hAnsi="Wingdings" w:eastAsia="Wingdings" w:cs="Wingdings"/>
      </w:rPr>
    </w:lvl>
  </w:abstractNum>
  <w:abstractNum w:abstractNumId="15">
    <w:multiLevelType w:val="hybridMultilevel"/>
    <w:name w:val="Nummerierungsliste 15"/>
    <w:lvl w:ilvl="0">
      <w:numFmt w:val="bullet"/>
      <w:suff w:val="tab"/>
      <w:lvlText w:val="-"/>
      <w:lvlJc w:val="left"/>
      <w:pPr>
        <w:ind w:left="360" w:hanging="0"/>
      </w:pPr>
      <w:rPr>
        <w:rFonts w:ascii="Times New Roman" w:hAnsi="Times New Roman" w:eastAsia="Times New Roman" w:cs="Times New Roman"/>
      </w:rPr>
    </w:lvl>
    <w:lvl w:ilvl="1">
      <w:numFmt w:val="bullet"/>
      <w:suff w:val="tab"/>
      <w:lvlText w:val="o"/>
      <w:lvlJc w:val="left"/>
      <w:pPr>
        <w:ind w:left="1080" w:hanging="0"/>
      </w:pPr>
      <w:rPr>
        <w:rFonts w:ascii="Courier New" w:hAnsi="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rPr>
    </w:lvl>
    <w:lvl w:ilvl="8">
      <w:numFmt w:val="bullet"/>
      <w:suff w:val="tab"/>
      <w:lvlText w:val=""/>
      <w:lvlJc w:val="left"/>
      <w:pPr>
        <w:ind w:left="6120" w:hanging="0"/>
      </w:pPr>
      <w:rPr>
        <w:rFonts w:ascii="Wingdings" w:hAnsi="Wingdings" w:eastAsia="Wingdings" w:cs="Wingdings"/>
      </w:rPr>
    </w:lvl>
  </w:abstractNum>
  <w:abstractNum w:abstractNumId="16">
    <w:multiLevelType w:val="singleLevel"/>
    <w:name w:val="Nummerierungsliste 16"/>
    <w:lvl w:ilvl="0">
      <w:start w:val="9"/>
      <w:numFmt w:val="decimal"/>
      <w:suff w:val="tab"/>
      <w:lvlText w:val="%1. "/>
      <w:lvlJc w:val="left"/>
      <w:pPr>
        <w:ind w:left="0" w:hanging="0"/>
      </w:pPr>
      <w:rPr>
        <w:rFonts w:ascii="Arial" w:hAnsi="Arial"/>
        <w:b w:val="0"/>
        <w:sz w:val="24"/>
      </w:rPr>
    </w:lvl>
  </w:abstractNum>
  <w:abstractNum w:abstractNumId="17">
    <w:multiLevelType w:val="singleLevel"/>
    <w:name w:val="Nummerierungsliste 17"/>
    <w:lvl w:ilvl="0">
      <w:start w:val="1"/>
      <w:numFmt w:val="decimal"/>
      <w:suff w:val="tab"/>
      <w:lvlText w:val="%1. "/>
      <w:lvlJc w:val="left"/>
      <w:pPr>
        <w:ind w:left="0" w:hanging="0"/>
      </w:pPr>
      <w:rPr>
        <w:rFonts w:ascii="Arial" w:hAnsi="Arial"/>
        <w:b w:val="0"/>
        <w:sz w:val="24"/>
      </w:rPr>
    </w:lvl>
  </w:abstractNum>
  <w:abstractNum w:abstractNumId="18">
    <w:multiLevelType w:val="hybridMultilevel"/>
    <w:name w:val="Nummerierungsliste 18"/>
    <w:lvl w:ilvl="0">
      <w:start w:val="1"/>
      <w:numFmt w:val="decimal"/>
      <w:suff w:val="tab"/>
      <w:lvlText w:val="%1."/>
      <w:lvlJc w:val="left"/>
      <w:pPr>
        <w:ind w:left="360" w:hanging="0"/>
      </w:pPr>
    </w:lvl>
    <w:lvl w:ilvl="1">
      <w:start w:val="0"/>
      <w:numFmt w:val="none"/>
      <w:suff w:val="tab"/>
      <w:lvlText w:val=""/>
      <w:lvlJc w:val="left"/>
      <w:pPr>
        <w:ind w:left="0" w:hanging="0"/>
      </w:pPr>
    </w:lvl>
    <w:lvl w:ilvl="2">
      <w:start w:val="0"/>
      <w:numFmt w:val="none"/>
      <w:suff w:val="tab"/>
      <w:lvlText w:val=""/>
      <w:lvlJc w:val="left"/>
      <w:pPr>
        <w:ind w:left="0" w:hanging="0"/>
      </w:pPr>
    </w:lvl>
    <w:lvl w:ilvl="3">
      <w:start w:val="0"/>
      <w:numFmt w:val="none"/>
      <w:suff w:val="tab"/>
      <w:lvlText w:val=""/>
      <w:lvlJc w:val="left"/>
      <w:pPr>
        <w:ind w:left="0" w:hanging="0"/>
      </w:pPr>
    </w:lvl>
    <w:lvl w:ilvl="4">
      <w:start w:val="0"/>
      <w:numFmt w:val="none"/>
      <w:suff w:val="tab"/>
      <w:lvlText w:val=""/>
      <w:lvlJc w:val="left"/>
      <w:pPr>
        <w:ind w:left="0" w:hanging="0"/>
      </w:pPr>
    </w:lvl>
    <w:lvl w:ilvl="5">
      <w:start w:val="0"/>
      <w:numFmt w:val="none"/>
      <w:suff w:val="tab"/>
      <w:lvlText w:val=""/>
      <w:lvlJc w:val="left"/>
      <w:pPr>
        <w:ind w:left="0" w:hanging="0"/>
      </w:pPr>
    </w:lvl>
    <w:lvl w:ilvl="6">
      <w:start w:val="0"/>
      <w:numFmt w:val="none"/>
      <w:suff w:val="tab"/>
      <w:lvlText w:val=""/>
      <w:lvlJc w:val="left"/>
      <w:pPr>
        <w:ind w:left="0" w:hanging="0"/>
      </w:pPr>
    </w:lvl>
    <w:lvl w:ilvl="7">
      <w:start w:val="0"/>
      <w:numFmt w:val="none"/>
      <w:suff w:val="tab"/>
      <w:lvlText w:val=""/>
      <w:lvlJc w:val="left"/>
      <w:pPr>
        <w:ind w:left="0" w:hanging="0"/>
      </w:pPr>
    </w:lvl>
    <w:lvl w:ilvl="8">
      <w:start w:val="0"/>
      <w:numFmt w:val="none"/>
      <w:suff w:val="tab"/>
      <w:lvlText w:val=""/>
      <w:lvlJc w:val="left"/>
      <w:pPr>
        <w:ind w:left="0" w:hanging="0"/>
      </w:pPr>
    </w:lvl>
  </w:abstractNum>
  <w:abstractNum w:abstractNumId="19">
    <w:multiLevelType w:val="hybridMultilevel"/>
    <w:name w:val="Nummerierungsliste 19"/>
    <w:lvl w:ilvl="0">
      <w:start w:val="1"/>
      <w:numFmt w:val="lowerLetter"/>
      <w:suff w:val="tab"/>
      <w:lvlText w:val="%1)"/>
      <w:lvlJc w:val="left"/>
      <w:pPr>
        <w:ind w:left="360" w:hanging="0"/>
      </w:pPr>
    </w:lvl>
    <w:lvl w:ilvl="1">
      <w:start w:val="1"/>
      <w:numFmt w:val="decimal"/>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abstractNum w:abstractNumId="20">
    <w:multiLevelType w:val="hybridMultilevel"/>
    <w:name w:val="Nummerierungsliste 20"/>
    <w:lvl w:ilvl="0">
      <w:start w:val="1"/>
      <w:numFmt w:val="lowerLetter"/>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abstractNum w:abstractNumId="21">
    <w:multiLevelType w:val="hybridMultilevel"/>
    <w:name w:val="Nummerierungsliste 21"/>
    <w:lvl w:ilvl="0">
      <w:numFmt w:val="bullet"/>
      <w:suff w:val="tab"/>
      <w:lvlText w:val=""/>
      <w:lvlJc w:val="left"/>
      <w:pPr>
        <w:ind w:left="360" w:hanging="0"/>
      </w:pPr>
      <w:rPr>
        <w:rFonts w:ascii="Wingdings" w:hAnsi="Wingdings" w:eastAsia="Wingdings" w:cs="Wingdings"/>
      </w:rPr>
    </w:lvl>
    <w:lvl w:ilvl="1">
      <w:numFmt w:val="bullet"/>
      <w:suff w:val="tab"/>
      <w:lvlText w:val="o"/>
      <w:lvlJc w:val="left"/>
      <w:pPr>
        <w:ind w:left="1080" w:hanging="0"/>
      </w:pPr>
      <w:rPr>
        <w:rFonts w:ascii="Courier New" w:hAnsi="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rPr>
    </w:lvl>
    <w:lvl w:ilvl="8">
      <w:numFmt w:val="bullet"/>
      <w:suff w:val="tab"/>
      <w:lvlText w:val=""/>
      <w:lvlJc w:val="left"/>
      <w:pPr>
        <w:ind w:left="6120" w:hanging="0"/>
      </w:pPr>
      <w:rPr>
        <w:rFonts w:ascii="Wingdings" w:hAnsi="Wingdings" w:eastAsia="Wingdings" w:cs="Wingdings"/>
      </w:rPr>
    </w:lvl>
  </w:abstractNum>
  <w:abstractNum w:abstractNumId="22">
    <w:multiLevelType w:val="singleLevel"/>
    <w:name w:val="Nummerierungsliste 22"/>
    <w:lvl w:ilvl="0">
      <w:start w:val="1"/>
      <w:numFmt w:val="decimal"/>
      <w:suff w:val="tab"/>
      <w:lvlText w:val="(%1)"/>
      <w:lvlJc w:val="left"/>
      <w:pPr>
        <w:ind w:left="4608" w:hanging="0"/>
      </w:pPr>
      <w:rPr>
        <w:color w:val="000000"/>
      </w:rPr>
    </w:lvl>
  </w:abstractNum>
  <w:abstractNum w:abstractNumId="23">
    <w:multiLevelType w:val="hybridMultilevel"/>
    <w:name w:val="Nummerierungsliste 23"/>
    <w:lvl w:ilvl="0">
      <w:start w:val="1"/>
      <w:numFmt w:val="decimal"/>
      <w:suff w:val="tab"/>
      <w:lvlText w:val="%1."/>
      <w:lvlJc w:val="left"/>
      <w:pPr>
        <w:ind w:left="360" w:hanging="0"/>
      </w:pPr>
    </w:lvl>
    <w:lvl w:ilvl="1">
      <w:start w:val="1"/>
      <w:numFmt w:val="decimal"/>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0"/>
  <w:doNotShadeFormData w:val="0"/>
  <w:captions>
    <w:caption w:name="Tabelle" w:pos="below" w:numFmt="decimal"/>
    <w:caption w:name="Abbildung" w:pos="below" w:numFmt="decimal"/>
    <w:caption w:name="Grafik"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4097"/>
    <o:shapelayout v:ext="edit">
      <o:rules v:ext="edit"/>
    </o:shapelayout>
  </w:shapeDefaults>
  <w:tmPrefOne w:val="17"/>
  <w:tmPrefTwo w:val="1"/>
  <w:tmFmtPref w:val="55090283"/>
  <w:tmCommentsPr>
    <w:tmCommentsPlace w:val="0"/>
    <w:tmCommentsWidth w:val="3119"/>
    <w:tmCommentsColor w:val="-1"/>
  </w:tmCommentsPr>
  <w:tmReviewPr>
    <w:tmReviewEnabled w:val="0"/>
    <w:tmReviewShow w:val="1"/>
    <w:tmReviewPrint w:val="0"/>
    <w:tmRevisionNum w:val="15"/>
    <w:tmReviewMarkIns w:val="4"/>
    <w:tmReviewColorIns w:val="-1"/>
    <w:tmReviewMarkDel w:val="7"/>
    <w:tmReviewColorDel w:val="-1"/>
    <w:tmReviewMarkFmt w:val="7"/>
    <w:tmReviewColorFmt w:val="-1"/>
    <w:tmReviewMarkLn w:val="1"/>
    <w:tmReviewColorLn w:val="0"/>
    <w:tmReviewToolTip w:val="1"/>
  </w:tmReviewPr>
  <w:tmLastPos>
    <w:tmLastPosPage w:val="17"/>
    <w:tmLastPosSelect w:val="0"/>
    <w:tmLastPosFrameIdx w:val="0"/>
    <w:tmLastPosCaret>
      <w:tmLastPosPgfIdx w:val="42"/>
      <w:tmLastPosIdx w:val="2"/>
    </w:tmLastPosCaret>
    <w:tmLastPosAnchor>
      <w:tmLastPosPgfIdx w:val="0"/>
      <w:tmLastPosIdx w:val="0"/>
    </w:tmLastPosAnchor>
    <w:tmLastPosTblRect w:left="0" w:top="0" w:right="0" w:bottom="0"/>
  </w:tmLastPos>
  <w:tmAppRevision w:date="1762172615" w:val="1228"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imes New Roman" w:cs="Times New Roman"/>
        <w:sz w:val="20"/>
        <w:szCs w:val="20"/>
        <w:lang w:val="de-de" w:eastAsia="de-de" w:bidi="ar-sa"/>
      </w:rPr>
    </w:rPrDefault>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sz w:val="24"/>
      <w:szCs w:val="24"/>
    </w:rPr>
  </w:style>
  <w:style w:type="paragraph" w:styleId="para1">
    <w:name w:val="heading 1"/>
    <w:qFormat/>
    <w:basedOn w:val="para0"/>
    <w:next w:val="para0"/>
    <w:pPr>
      <w:spacing/>
      <w:jc w:val="center"/>
      <w:keepNext/>
      <w:outlineLvl w:val="0"/>
    </w:pPr>
    <w:rPr>
      <w:b/>
      <w:bCs/>
      <w:sz w:val="48"/>
      <w:szCs w:val="20"/>
      <w:u w:color="auto" w:val="single"/>
    </w:rPr>
  </w:style>
  <w:style w:type="paragraph" w:styleId="para2">
    <w:name w:val="heading 2"/>
    <w:qFormat/>
    <w:basedOn w:val="para0"/>
    <w:next w:val="para0"/>
    <w:pPr>
      <w:keepNext/>
      <w:outlineLvl w:val="1"/>
    </w:pPr>
    <w:rPr>
      <w:sz w:val="36"/>
      <w:szCs w:val="20"/>
    </w:rPr>
  </w:style>
  <w:style w:type="paragraph" w:styleId="para3">
    <w:name w:val="heading 3"/>
    <w:qFormat/>
    <w:basedOn w:val="para0"/>
    <w:next w:val="para0"/>
    <w:pPr>
      <w:keepNext/>
      <w:outlineLvl w:val="2"/>
    </w:pPr>
    <w:rPr>
      <w:b/>
      <w:bCs/>
      <w:sz w:val="36"/>
      <w:szCs w:val="20"/>
    </w:rPr>
  </w:style>
  <w:style w:type="paragraph" w:styleId="para4">
    <w:name w:val="heading 4"/>
    <w:qFormat/>
    <w:basedOn w:val="para0"/>
    <w:next w:val="para0"/>
    <w:pPr>
      <w:keepNext/>
      <w:outlineLvl w:val="3"/>
    </w:pPr>
    <w:rPr>
      <w:b/>
      <w:bCs/>
    </w:rPr>
  </w:style>
  <w:style w:type="paragraph" w:styleId="para5">
    <w:name w:val="heading 5"/>
    <w:qFormat/>
    <w:basedOn w:val="para0"/>
    <w:next w:val="para0"/>
    <w:pPr>
      <w:spacing/>
      <w:jc w:val="center"/>
      <w:keepNext/>
      <w:outlineLvl w:val="4"/>
    </w:pPr>
    <w:rPr>
      <w:b/>
      <w:sz w:val="34"/>
    </w:rPr>
  </w:style>
  <w:style w:type="paragraph" w:styleId="para6">
    <w:name w:val="heading 6"/>
    <w:qFormat/>
    <w:basedOn w:val="para0"/>
    <w:next w:val="para0"/>
    <w:pPr>
      <w:ind w:left="708"/>
      <w:keepNext/>
      <w:outlineLvl w:val="5"/>
    </w:pPr>
    <w:rPr>
      <w:b/>
      <w:bCs/>
    </w:rPr>
  </w:style>
  <w:style w:type="paragraph" w:styleId="para7">
    <w:name w:val="heading 7"/>
    <w:qFormat/>
    <w:basedOn w:val="para0"/>
    <w:next w:val="para0"/>
    <w:pPr>
      <w:ind w:left="360"/>
      <w:keepNext/>
      <w:outlineLvl w:val="6"/>
    </w:pPr>
    <w:rPr>
      <w:b/>
      <w:bCs/>
    </w:rPr>
  </w:style>
  <w:style w:type="paragraph" w:styleId="para8">
    <w:name w:val="heading 8"/>
    <w:qFormat/>
    <w:basedOn w:val="para0"/>
    <w:next w:val="para0"/>
    <w:pPr>
      <w:ind w:left="360"/>
      <w:spacing/>
      <w:jc w:val="both"/>
      <w:keepNext/>
      <w:outlineLvl w:val="7"/>
    </w:pPr>
    <w:rPr>
      <w:b/>
      <w:bCs/>
    </w:rPr>
  </w:style>
  <w:style w:type="paragraph" w:styleId="para9">
    <w:name w:val="heading 9"/>
    <w:qFormat/>
    <w:basedOn w:val="para0"/>
    <w:next w:val="para0"/>
    <w:pPr>
      <w:spacing/>
      <w:jc w:val="center"/>
      <w:keepNext/>
      <w:outlineLvl w:val="8"/>
    </w:pPr>
    <w:rPr>
      <w:b/>
      <w:bCs/>
      <w:sz w:val="28"/>
    </w:rPr>
  </w:style>
  <w:style w:type="paragraph" w:styleId="para10">
    <w:name w:val="Body Text"/>
    <w:qFormat/>
    <w:basedOn w:val="para0"/>
    <w:pPr>
      <w:spacing/>
      <w:jc w:val="center"/>
    </w:pPr>
    <w:rPr>
      <w:b/>
      <w:bCs/>
      <w:sz w:val="36"/>
      <w:szCs w:val="20"/>
    </w:rPr>
  </w:style>
  <w:style w:type="paragraph" w:styleId="para11" w:customStyle="1">
    <w:name w:val="Absender"/>
    <w:qFormat/>
    <w:basedOn w:val="para0"/>
    <w:next w:val="para10"/>
    <w:pPr>
      <w:spacing/>
      <w:jc w:val="right"/>
      <w:keepLines/>
    </w:pPr>
    <w:rPr>
      <w:rFonts w:ascii="Arial" w:hAnsi="Arial"/>
      <w:sz w:val="22"/>
      <w:szCs w:val="20"/>
    </w:rPr>
  </w:style>
  <w:style w:type="paragraph" w:styleId="para12" w:customStyle="1">
    <w:name w:val="Betreff"/>
    <w:qFormat/>
    <w:basedOn w:val="para10"/>
    <w:next w:val="para10"/>
    <w:pPr>
      <w:spacing w:after="240"/>
      <w:jc w:val="left"/>
    </w:pPr>
    <w:rPr>
      <w:rFonts w:ascii="Arial" w:hAnsi="Arial"/>
      <w:bCs w:val="0"/>
      <w:i/>
      <w:sz w:val="22"/>
    </w:rPr>
  </w:style>
  <w:style w:type="paragraph" w:styleId="para13">
    <w:name w:val="Signature"/>
    <w:qFormat/>
    <w:basedOn w:val="para0"/>
    <w:pPr>
      <w:ind w:left="4252"/>
    </w:pPr>
  </w:style>
  <w:style w:type="paragraph" w:styleId="para14" w:customStyle="1">
    <w:name w:val="Firmenunterschrift"/>
    <w:qFormat/>
    <w:basedOn w:val="para13"/>
    <w:next w:val="para15"/>
    <w:pPr>
      <w:ind w:left="0"/>
      <w:spacing w:after="120"/>
      <w:keepNext/>
      <w:keepLines/>
    </w:pPr>
    <w:rPr>
      <w:rFonts w:ascii="Arial" w:hAnsi="Arial"/>
      <w:b/>
      <w:caps/>
      <w:sz w:val="22"/>
      <w:szCs w:val="20"/>
    </w:rPr>
  </w:style>
  <w:style w:type="paragraph" w:styleId="para15" w:customStyle="1">
    <w:name w:val="Titel des Unterzeichners"/>
    <w:qFormat/>
    <w:basedOn w:val="para13"/>
    <w:next w:val="para16"/>
    <w:pPr>
      <w:ind w:left="360" w:right="4320" w:hanging="360"/>
      <w:spacing w:after="120"/>
      <w:keepNext/>
      <w:keepLines/>
    </w:pPr>
    <w:rPr>
      <w:rFonts w:ascii="Arial" w:hAnsi="Arial"/>
      <w:sz w:val="22"/>
      <w:szCs w:val="20"/>
    </w:rPr>
  </w:style>
  <w:style w:type="paragraph" w:styleId="para16" w:customStyle="1">
    <w:name w:val="Ihre Zeichen/Unsere Zeichen"/>
    <w:qFormat/>
    <w:basedOn w:val="para10"/>
    <w:next w:val="para17"/>
    <w:pPr>
      <w:spacing/>
      <w:jc w:val="left"/>
      <w:tabs defTabSz="708">
        <w:tab w:val="left" w:pos="2835" w:leader="none"/>
        <w:tab w:val="left" w:pos="5670" w:leader="none"/>
      </w:tabs>
    </w:pPr>
    <w:rPr>
      <w:rFonts w:ascii="Arial" w:hAnsi="Arial"/>
      <w:b w:val="0"/>
      <w:bCs w:val="0"/>
      <w:sz w:val="12"/>
    </w:rPr>
  </w:style>
  <w:style w:type="paragraph" w:styleId="para17" w:customStyle="1">
    <w:name w:val="Ihre Zeichen Eingabe"/>
    <w:qFormat/>
    <w:basedOn w:val="para10"/>
    <w:next w:val="para10"/>
    <w:pPr>
      <w:spacing w:after="240"/>
      <w:jc w:val="left"/>
      <w:tabs defTabSz="708">
        <w:tab w:val="left" w:pos="2835" w:leader="none"/>
        <w:tab w:val="left" w:pos="5670" w:leader="none"/>
      </w:tabs>
    </w:pPr>
    <w:rPr>
      <w:rFonts w:ascii="Arial" w:hAnsi="Arial"/>
      <w:b w:val="0"/>
      <w:bCs w:val="0"/>
      <w:sz w:val="22"/>
    </w:rPr>
  </w:style>
  <w:style w:type="paragraph" w:styleId="para18">
    <w:name w:val="Closing"/>
    <w:qFormat/>
    <w:basedOn w:val="para10"/>
    <w:next w:val="para14"/>
    <w:pPr>
      <w:spacing w:after="240"/>
      <w:jc w:val="left"/>
      <w:keepNext/>
    </w:pPr>
    <w:rPr>
      <w:rFonts w:ascii="Arial" w:hAnsi="Arial"/>
      <w:b w:val="0"/>
      <w:bCs w:val="0"/>
      <w:sz w:val="22"/>
    </w:rPr>
  </w:style>
  <w:style w:type="paragraph" w:styleId="para19">
    <w:name w:val="Title"/>
    <w:qFormat/>
    <w:basedOn w:val="para0"/>
    <w:pPr>
      <w:spacing/>
      <w:jc w:val="center"/>
    </w:pPr>
    <w:rPr>
      <w:b/>
      <w:bCs/>
      <w:sz w:val="48"/>
      <w:szCs w:val="20"/>
    </w:rPr>
  </w:style>
  <w:style w:type="paragraph" w:styleId="para20">
    <w:name w:val="Header"/>
    <w:qFormat/>
    <w:basedOn w:val="para0"/>
    <w:pPr>
      <w:tabs defTabSz="708">
        <w:tab w:val="center" w:pos="4536" w:leader="none"/>
        <w:tab w:val="right" w:pos="9072" w:leader="none"/>
      </w:tabs>
    </w:pPr>
  </w:style>
  <w:style w:type="paragraph" w:styleId="para21">
    <w:name w:val="Footer"/>
    <w:qFormat/>
    <w:basedOn w:val="para0"/>
    <w:pPr>
      <w:tabs defTabSz="708">
        <w:tab w:val="center" w:pos="4536" w:leader="none"/>
        <w:tab w:val="right" w:pos="9072" w:leader="none"/>
      </w:tabs>
    </w:pPr>
  </w:style>
  <w:style w:type="paragraph" w:styleId="para22">
    <w:name w:val="Body Text Indent"/>
    <w:qFormat/>
    <w:basedOn w:val="para0"/>
    <w:pPr>
      <w:ind w:left="360"/>
    </w:pPr>
    <w:rPr>
      <w:b/>
      <w:bCs/>
    </w:rPr>
  </w:style>
  <w:style w:type="paragraph" w:styleId="para23">
    <w:name w:val="Body Text Indent 2"/>
    <w:qFormat/>
    <w:basedOn w:val="para0"/>
    <w:pPr>
      <w:ind w:left="360"/>
    </w:pPr>
  </w:style>
  <w:style w:type="paragraph" w:styleId="para24">
    <w:name w:val="Body Text Indent 3"/>
    <w:qFormat/>
    <w:basedOn w:val="para0"/>
    <w:pPr>
      <w:ind w:left="708"/>
    </w:pPr>
  </w:style>
  <w:style w:type="paragraph" w:styleId="para25">
    <w:name w:val="Body Text 2"/>
    <w:qFormat/>
    <w:basedOn w:val="para0"/>
    <w:pPr>
      <w:spacing/>
      <w:jc w:val="both"/>
    </w:pPr>
  </w:style>
  <w:style w:type="paragraph" w:styleId="para26">
    <w:name w:val="Body Text 3"/>
    <w:qFormat/>
    <w:basedOn w:val="para0"/>
    <w:pPr>
      <w:spacing/>
      <w:jc w:val="center"/>
    </w:pPr>
    <w:rPr>
      <w:b/>
      <w:bCs/>
      <w:sz w:val="32"/>
    </w:rPr>
  </w:style>
  <w:style w:type="paragraph" w:styleId="para27">
    <w:name w:val="Document Map"/>
    <w:qFormat/>
    <w:basedOn w:val="para0"/>
    <w:pPr>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000080" tmshd="1677721856, 0, 8388608"/>
    </w:pPr>
    <w:rPr>
      <w:rFonts w:ascii="Tahoma" w:hAnsi="Tahoma" w:cs="Tahoma"/>
    </w:rPr>
  </w:style>
  <w:style w:type="paragraph" w:styleId="para28">
    <w:name w:val="Balloon Text"/>
    <w:qFormat/>
    <w:basedOn w:val="para0"/>
    <w:rPr>
      <w:rFonts w:ascii="Tahoma" w:hAnsi="Tahoma" w:cs="Tahoma"/>
      <w:sz w:val="16"/>
      <w:szCs w:val="16"/>
    </w:rPr>
  </w:style>
  <w:style w:type="character" w:styleId="char0" w:default="1">
    <w:name w:val="Default Paragraph Font"/>
  </w:style>
  <w:style w:type="character" w:styleId="char1">
    <w:name w:val="Page Number"/>
    <w:basedOn w:val="char0"/>
  </w:style>
  <w:style w:type="character" w:styleId="char2" w:customStyle="1">
    <w:name w:val="Sprechblasentext Zchn"/>
    <w:rPr>
      <w:rFonts w:ascii="Tahoma" w:hAnsi="Tahoma" w:cs="Tahoma"/>
      <w:sz w:val="16"/>
      <w:szCs w:val="16"/>
    </w:rPr>
  </w:style>
  <w:style w:type="character" w:styleId="char3">
    <w:name w:val="Hyperlink"/>
    <w:rPr>
      <w:color w:val="0563c1"/>
      <w:u w:color="auto" w:val="single"/>
    </w:rPr>
  </w:style>
  <w:style w:type="character" w:styleId="char4" w:customStyle="1">
    <w:name w:val="Unresolved Mention"/>
    <w:rPr>
      <w:color w:val="605e5c"/>
      <w:shd w:val="clear" w:fill="e1dfdd"/>
    </w:rPr>
  </w:style>
  <w:style w:type="character" w:styleId="char5" w:customStyle="1">
    <w:name w:val="Überschrift 4 Zchn"/>
    <w:basedOn w:val="char0"/>
    <w:rPr>
      <w:b/>
      <w:bCs/>
      <w:sz w:val="24"/>
      <w:szCs w:val="24"/>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Times New Roman" w:hAnsi="Times New Roman" w:eastAsia="Times New Roman" w:cs="Times New Roman"/>
        <w:sz w:val="20"/>
        <w:szCs w:val="20"/>
        <w:lang w:val="de-de" w:eastAsia="de-de" w:bidi="ar-sa"/>
      </w:rPr>
    </w:rPrDefault>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sz w:val="24"/>
      <w:szCs w:val="24"/>
    </w:rPr>
  </w:style>
  <w:style w:type="paragraph" w:styleId="para1">
    <w:name w:val="heading 1"/>
    <w:qFormat/>
    <w:basedOn w:val="para0"/>
    <w:next w:val="para0"/>
    <w:pPr>
      <w:spacing/>
      <w:jc w:val="center"/>
      <w:keepNext/>
      <w:outlineLvl w:val="0"/>
    </w:pPr>
    <w:rPr>
      <w:b/>
      <w:bCs/>
      <w:sz w:val="48"/>
      <w:szCs w:val="20"/>
      <w:u w:color="auto" w:val="single"/>
    </w:rPr>
  </w:style>
  <w:style w:type="paragraph" w:styleId="para2">
    <w:name w:val="heading 2"/>
    <w:qFormat/>
    <w:basedOn w:val="para0"/>
    <w:next w:val="para0"/>
    <w:pPr>
      <w:keepNext/>
      <w:outlineLvl w:val="1"/>
    </w:pPr>
    <w:rPr>
      <w:sz w:val="36"/>
      <w:szCs w:val="20"/>
    </w:rPr>
  </w:style>
  <w:style w:type="paragraph" w:styleId="para3">
    <w:name w:val="heading 3"/>
    <w:qFormat/>
    <w:basedOn w:val="para0"/>
    <w:next w:val="para0"/>
    <w:pPr>
      <w:keepNext/>
      <w:outlineLvl w:val="2"/>
    </w:pPr>
    <w:rPr>
      <w:b/>
      <w:bCs/>
      <w:sz w:val="36"/>
      <w:szCs w:val="20"/>
    </w:rPr>
  </w:style>
  <w:style w:type="paragraph" w:styleId="para4">
    <w:name w:val="heading 4"/>
    <w:qFormat/>
    <w:basedOn w:val="para0"/>
    <w:next w:val="para0"/>
    <w:pPr>
      <w:keepNext/>
      <w:outlineLvl w:val="3"/>
    </w:pPr>
    <w:rPr>
      <w:b/>
      <w:bCs/>
    </w:rPr>
  </w:style>
  <w:style w:type="paragraph" w:styleId="para5">
    <w:name w:val="heading 5"/>
    <w:qFormat/>
    <w:basedOn w:val="para0"/>
    <w:next w:val="para0"/>
    <w:pPr>
      <w:spacing/>
      <w:jc w:val="center"/>
      <w:keepNext/>
      <w:outlineLvl w:val="4"/>
    </w:pPr>
    <w:rPr>
      <w:b/>
      <w:sz w:val="34"/>
    </w:rPr>
  </w:style>
  <w:style w:type="paragraph" w:styleId="para6">
    <w:name w:val="heading 6"/>
    <w:qFormat/>
    <w:basedOn w:val="para0"/>
    <w:next w:val="para0"/>
    <w:pPr>
      <w:ind w:left="708"/>
      <w:keepNext/>
      <w:outlineLvl w:val="5"/>
    </w:pPr>
    <w:rPr>
      <w:b/>
      <w:bCs/>
    </w:rPr>
  </w:style>
  <w:style w:type="paragraph" w:styleId="para7">
    <w:name w:val="heading 7"/>
    <w:qFormat/>
    <w:basedOn w:val="para0"/>
    <w:next w:val="para0"/>
    <w:pPr>
      <w:ind w:left="360"/>
      <w:keepNext/>
      <w:outlineLvl w:val="6"/>
    </w:pPr>
    <w:rPr>
      <w:b/>
      <w:bCs/>
    </w:rPr>
  </w:style>
  <w:style w:type="paragraph" w:styleId="para8">
    <w:name w:val="heading 8"/>
    <w:qFormat/>
    <w:basedOn w:val="para0"/>
    <w:next w:val="para0"/>
    <w:pPr>
      <w:ind w:left="360"/>
      <w:spacing/>
      <w:jc w:val="both"/>
      <w:keepNext/>
      <w:outlineLvl w:val="7"/>
    </w:pPr>
    <w:rPr>
      <w:b/>
      <w:bCs/>
    </w:rPr>
  </w:style>
  <w:style w:type="paragraph" w:styleId="para9">
    <w:name w:val="heading 9"/>
    <w:qFormat/>
    <w:basedOn w:val="para0"/>
    <w:next w:val="para0"/>
    <w:pPr>
      <w:spacing/>
      <w:jc w:val="center"/>
      <w:keepNext/>
      <w:outlineLvl w:val="8"/>
    </w:pPr>
    <w:rPr>
      <w:b/>
      <w:bCs/>
      <w:sz w:val="28"/>
    </w:rPr>
  </w:style>
  <w:style w:type="paragraph" w:styleId="para10">
    <w:name w:val="Body Text"/>
    <w:qFormat/>
    <w:basedOn w:val="para0"/>
    <w:pPr>
      <w:spacing/>
      <w:jc w:val="center"/>
    </w:pPr>
    <w:rPr>
      <w:b/>
      <w:bCs/>
      <w:sz w:val="36"/>
      <w:szCs w:val="20"/>
    </w:rPr>
  </w:style>
  <w:style w:type="paragraph" w:styleId="para11" w:customStyle="1">
    <w:name w:val="Absender"/>
    <w:qFormat/>
    <w:basedOn w:val="para0"/>
    <w:next w:val="para10"/>
    <w:pPr>
      <w:spacing/>
      <w:jc w:val="right"/>
      <w:keepLines/>
    </w:pPr>
    <w:rPr>
      <w:rFonts w:ascii="Arial" w:hAnsi="Arial"/>
      <w:sz w:val="22"/>
      <w:szCs w:val="20"/>
    </w:rPr>
  </w:style>
  <w:style w:type="paragraph" w:styleId="para12" w:customStyle="1">
    <w:name w:val="Betreff"/>
    <w:qFormat/>
    <w:basedOn w:val="para10"/>
    <w:next w:val="para10"/>
    <w:pPr>
      <w:spacing w:after="240"/>
      <w:jc w:val="left"/>
    </w:pPr>
    <w:rPr>
      <w:rFonts w:ascii="Arial" w:hAnsi="Arial"/>
      <w:bCs w:val="0"/>
      <w:i/>
      <w:sz w:val="22"/>
    </w:rPr>
  </w:style>
  <w:style w:type="paragraph" w:styleId="para13">
    <w:name w:val="Signature"/>
    <w:qFormat/>
    <w:basedOn w:val="para0"/>
    <w:pPr>
      <w:ind w:left="4252"/>
    </w:pPr>
  </w:style>
  <w:style w:type="paragraph" w:styleId="para14" w:customStyle="1">
    <w:name w:val="Firmenunterschrift"/>
    <w:qFormat/>
    <w:basedOn w:val="para13"/>
    <w:next w:val="para15"/>
    <w:pPr>
      <w:ind w:left="0"/>
      <w:spacing w:after="120"/>
      <w:keepNext/>
      <w:keepLines/>
    </w:pPr>
    <w:rPr>
      <w:rFonts w:ascii="Arial" w:hAnsi="Arial"/>
      <w:b/>
      <w:caps/>
      <w:sz w:val="22"/>
      <w:szCs w:val="20"/>
    </w:rPr>
  </w:style>
  <w:style w:type="paragraph" w:styleId="para15" w:customStyle="1">
    <w:name w:val="Titel des Unterzeichners"/>
    <w:qFormat/>
    <w:basedOn w:val="para13"/>
    <w:next w:val="para16"/>
    <w:pPr>
      <w:ind w:left="360" w:right="4320" w:hanging="360"/>
      <w:spacing w:after="120"/>
      <w:keepNext/>
      <w:keepLines/>
    </w:pPr>
    <w:rPr>
      <w:rFonts w:ascii="Arial" w:hAnsi="Arial"/>
      <w:sz w:val="22"/>
      <w:szCs w:val="20"/>
    </w:rPr>
  </w:style>
  <w:style w:type="paragraph" w:styleId="para16" w:customStyle="1">
    <w:name w:val="Ihre Zeichen/Unsere Zeichen"/>
    <w:qFormat/>
    <w:basedOn w:val="para10"/>
    <w:next w:val="para17"/>
    <w:pPr>
      <w:spacing/>
      <w:jc w:val="left"/>
      <w:tabs defTabSz="708">
        <w:tab w:val="left" w:pos="2835" w:leader="none"/>
        <w:tab w:val="left" w:pos="5670" w:leader="none"/>
      </w:tabs>
    </w:pPr>
    <w:rPr>
      <w:rFonts w:ascii="Arial" w:hAnsi="Arial"/>
      <w:b w:val="0"/>
      <w:bCs w:val="0"/>
      <w:sz w:val="12"/>
    </w:rPr>
  </w:style>
  <w:style w:type="paragraph" w:styleId="para17" w:customStyle="1">
    <w:name w:val="Ihre Zeichen Eingabe"/>
    <w:qFormat/>
    <w:basedOn w:val="para10"/>
    <w:next w:val="para10"/>
    <w:pPr>
      <w:spacing w:after="240"/>
      <w:jc w:val="left"/>
      <w:tabs defTabSz="708">
        <w:tab w:val="left" w:pos="2835" w:leader="none"/>
        <w:tab w:val="left" w:pos="5670" w:leader="none"/>
      </w:tabs>
    </w:pPr>
    <w:rPr>
      <w:rFonts w:ascii="Arial" w:hAnsi="Arial"/>
      <w:b w:val="0"/>
      <w:bCs w:val="0"/>
      <w:sz w:val="22"/>
    </w:rPr>
  </w:style>
  <w:style w:type="paragraph" w:styleId="para18">
    <w:name w:val="Closing"/>
    <w:qFormat/>
    <w:basedOn w:val="para10"/>
    <w:next w:val="para14"/>
    <w:pPr>
      <w:spacing w:after="240"/>
      <w:jc w:val="left"/>
      <w:keepNext/>
    </w:pPr>
    <w:rPr>
      <w:rFonts w:ascii="Arial" w:hAnsi="Arial"/>
      <w:b w:val="0"/>
      <w:bCs w:val="0"/>
      <w:sz w:val="22"/>
    </w:rPr>
  </w:style>
  <w:style w:type="paragraph" w:styleId="para19">
    <w:name w:val="Title"/>
    <w:qFormat/>
    <w:basedOn w:val="para0"/>
    <w:pPr>
      <w:spacing/>
      <w:jc w:val="center"/>
    </w:pPr>
    <w:rPr>
      <w:b/>
      <w:bCs/>
      <w:sz w:val="48"/>
      <w:szCs w:val="20"/>
    </w:rPr>
  </w:style>
  <w:style w:type="paragraph" w:styleId="para20">
    <w:name w:val="Header"/>
    <w:qFormat/>
    <w:basedOn w:val="para0"/>
    <w:pPr>
      <w:tabs defTabSz="708">
        <w:tab w:val="center" w:pos="4536" w:leader="none"/>
        <w:tab w:val="right" w:pos="9072" w:leader="none"/>
      </w:tabs>
    </w:pPr>
  </w:style>
  <w:style w:type="paragraph" w:styleId="para21">
    <w:name w:val="Footer"/>
    <w:qFormat/>
    <w:basedOn w:val="para0"/>
    <w:pPr>
      <w:tabs defTabSz="708">
        <w:tab w:val="center" w:pos="4536" w:leader="none"/>
        <w:tab w:val="right" w:pos="9072" w:leader="none"/>
      </w:tabs>
    </w:pPr>
  </w:style>
  <w:style w:type="paragraph" w:styleId="para22">
    <w:name w:val="Body Text Indent"/>
    <w:qFormat/>
    <w:basedOn w:val="para0"/>
    <w:pPr>
      <w:ind w:left="360"/>
    </w:pPr>
    <w:rPr>
      <w:b/>
      <w:bCs/>
    </w:rPr>
  </w:style>
  <w:style w:type="paragraph" w:styleId="para23">
    <w:name w:val="Body Text Indent 2"/>
    <w:qFormat/>
    <w:basedOn w:val="para0"/>
    <w:pPr>
      <w:ind w:left="360"/>
    </w:pPr>
  </w:style>
  <w:style w:type="paragraph" w:styleId="para24">
    <w:name w:val="Body Text Indent 3"/>
    <w:qFormat/>
    <w:basedOn w:val="para0"/>
    <w:pPr>
      <w:ind w:left="708"/>
    </w:pPr>
  </w:style>
  <w:style w:type="paragraph" w:styleId="para25">
    <w:name w:val="Body Text 2"/>
    <w:qFormat/>
    <w:basedOn w:val="para0"/>
    <w:pPr>
      <w:spacing/>
      <w:jc w:val="both"/>
    </w:pPr>
  </w:style>
  <w:style w:type="paragraph" w:styleId="para26">
    <w:name w:val="Body Text 3"/>
    <w:qFormat/>
    <w:basedOn w:val="para0"/>
    <w:pPr>
      <w:spacing/>
      <w:jc w:val="center"/>
    </w:pPr>
    <w:rPr>
      <w:b/>
      <w:bCs/>
      <w:sz w:val="32"/>
    </w:rPr>
  </w:style>
  <w:style w:type="paragraph" w:styleId="para27">
    <w:name w:val="Document Map"/>
    <w:qFormat/>
    <w:basedOn w:val="para0"/>
    <w:pPr>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000080" tmshd="1677721856, 0, 8388608"/>
    </w:pPr>
    <w:rPr>
      <w:rFonts w:ascii="Tahoma" w:hAnsi="Tahoma" w:cs="Tahoma"/>
    </w:rPr>
  </w:style>
  <w:style w:type="paragraph" w:styleId="para28">
    <w:name w:val="Balloon Text"/>
    <w:qFormat/>
    <w:basedOn w:val="para0"/>
    <w:rPr>
      <w:rFonts w:ascii="Tahoma" w:hAnsi="Tahoma" w:cs="Tahoma"/>
      <w:sz w:val="16"/>
      <w:szCs w:val="16"/>
    </w:rPr>
  </w:style>
  <w:style w:type="character" w:styleId="char0" w:default="1">
    <w:name w:val="Default Paragraph Font"/>
  </w:style>
  <w:style w:type="character" w:styleId="char1">
    <w:name w:val="Page Number"/>
    <w:basedOn w:val="char0"/>
  </w:style>
  <w:style w:type="character" w:styleId="char2" w:customStyle="1">
    <w:name w:val="Sprechblasentext Zchn"/>
    <w:rPr>
      <w:rFonts w:ascii="Tahoma" w:hAnsi="Tahoma" w:cs="Tahoma"/>
      <w:sz w:val="16"/>
      <w:szCs w:val="16"/>
    </w:rPr>
  </w:style>
  <w:style w:type="character" w:styleId="char3">
    <w:name w:val="Hyperlink"/>
    <w:rPr>
      <w:color w:val="0563c1"/>
      <w:u w:color="auto" w:val="single"/>
    </w:rPr>
  </w:style>
  <w:style w:type="character" w:styleId="char4" w:customStyle="1">
    <w:name w:val="Unresolved Mention"/>
    <w:rPr>
      <w:color w:val="605e5c"/>
      <w:shd w:val="clear" w:fill="e1dfdd"/>
    </w:rPr>
  </w:style>
  <w:style w:type="character" w:styleId="char5" w:customStyle="1">
    <w:name w:val="Überschrift 4 Zchn"/>
    <w:basedOn w:val="char0"/>
    <w:rPr>
      <w:b/>
      <w:bCs/>
      <w:sz w:val="24"/>
      <w:szCs w:val="24"/>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yperlink" Target="mailto:schlichtungsstelle@diakonie-rwl.de" TargetMode="External"/><Relationship Id="rId1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Times New Roman"/>
        <a:cs typeface="Times New Roman"/>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rev.1228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MAV-Wahlen 2002</dc:title>
  <dc:subject/>
  <dc:creator>ullrican</dc:creator>
  <cp:keywords/>
  <dc:description/>
  <cp:lastModifiedBy/>
  <cp:revision>15</cp:revision>
  <cp:lastPrinted>2013-07-30T11:15:00Z</cp:lastPrinted>
  <dcterms:created xsi:type="dcterms:W3CDTF">2025-07-30T08:46:00Z</dcterms:created>
  <dcterms:modified xsi:type="dcterms:W3CDTF">2025-11-03T12:23:35Z</dcterms:modified>
</cp:coreProperties>
</file>